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4"/>
        <w:keepNext w:val="0"/>
        <w:keepLines w:val="0"/>
        <w:spacing w:after="40" w:before="240" w:lineRule="auto"/>
        <w:jc w:val="center"/>
        <w:rPr>
          <w:b w:val="1"/>
          <w:color w:val="1c4587"/>
          <w:sz w:val="60"/>
          <w:szCs w:val="60"/>
        </w:rPr>
      </w:pPr>
      <w:bookmarkStart w:colFirst="0" w:colLast="0" w:name="_p1edc2u4m6bn" w:id="0"/>
      <w:bookmarkEnd w:id="0"/>
      <w:r w:rsidDel="00000000" w:rsidR="00000000" w:rsidRPr="00000000">
        <w:rPr>
          <w:rFonts w:ascii="Proxima Nova" w:cs="Proxima Nova" w:eastAsia="Proxima Nova" w:hAnsi="Proxima Nova"/>
          <w:color w:val="1c4587"/>
          <w:sz w:val="22"/>
          <w:szCs w:val="22"/>
        </w:rPr>
        <w:drawing>
          <wp:inline distB="114300" distT="114300" distL="114300" distR="114300">
            <wp:extent cx="5943600" cy="635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b w:val="1"/>
          <w:color w:val="1c4587"/>
          <w:sz w:val="60"/>
          <w:szCs w:val="60"/>
          <w:rtl w:val="0"/>
        </w:rPr>
        <w:t xml:space="preserve">Technical Assessment Report</w:t>
      </w:r>
    </w:p>
    <w:p w:rsidR="00000000" w:rsidDel="00000000" w:rsidP="00000000" w:rsidRDefault="00000000" w:rsidRPr="00000000" w14:paraId="00000002">
      <w:pPr>
        <w:pStyle w:val="Heading4"/>
        <w:keepNext w:val="0"/>
        <w:keepLines w:val="0"/>
        <w:spacing w:after="40" w:before="240" w:line="360" w:lineRule="auto"/>
        <w:rPr>
          <w:b w:val="1"/>
          <w:color w:val="000000"/>
        </w:rPr>
      </w:pPr>
      <w:bookmarkStart w:colFirst="0" w:colLast="0" w:name="_xrnka8ekzn0u" w:id="1"/>
      <w:bookmarkEnd w:id="1"/>
      <w:r w:rsidDel="00000000" w:rsidR="00000000" w:rsidRPr="00000000">
        <w:rPr>
          <w:b w:val="1"/>
          <w:color w:val="000000"/>
          <w:sz w:val="22"/>
          <w:szCs w:val="22"/>
          <w:rtl w:val="0"/>
        </w:rPr>
        <w:br w:type="textWrapping"/>
      </w:r>
      <w:r w:rsidDel="00000000" w:rsidR="00000000" w:rsidRPr="00000000">
        <w:rPr>
          <w:b w:val="1"/>
          <w:color w:val="000000"/>
          <w:rtl w:val="0"/>
        </w:rPr>
        <w:t xml:space="preserve">I. Executive Summary</w:t>
      </w:r>
    </w:p>
    <w:p w:rsidR="00000000" w:rsidDel="00000000" w:rsidP="00000000" w:rsidRDefault="00000000" w:rsidRPr="00000000" w14:paraId="00000003">
      <w:pPr>
        <w:spacing w:after="240" w:before="240" w:line="360" w:lineRule="auto"/>
        <w:rPr>
          <w:sz w:val="24"/>
          <w:szCs w:val="24"/>
        </w:rPr>
      </w:pPr>
      <w:r w:rsidDel="00000000" w:rsidR="00000000" w:rsidRPr="00000000">
        <w:rPr>
          <w:sz w:val="24"/>
          <w:szCs w:val="24"/>
          <w:rtl w:val="0"/>
        </w:rPr>
        <w:t xml:space="preserve">The </w:t>
      </w:r>
      <w:r w:rsidDel="00000000" w:rsidR="00000000" w:rsidRPr="00000000">
        <w:rPr>
          <w:b w:val="1"/>
          <w:sz w:val="24"/>
          <w:szCs w:val="24"/>
          <w:rtl w:val="0"/>
        </w:rPr>
        <w:t xml:space="preserve">Technical Assessment Report</w:t>
      </w:r>
      <w:r w:rsidDel="00000000" w:rsidR="00000000" w:rsidRPr="00000000">
        <w:rPr>
          <w:sz w:val="24"/>
          <w:szCs w:val="24"/>
          <w:rtl w:val="0"/>
        </w:rPr>
        <w:t xml:space="preserve"> provides a comprehensive evaluation of a specific system, process, or product to determine its current state, performance levels, and overall effectiveness. It serves as a diagnostic tool, enabling stakeholders to understand the technical health, identify performance gaps, and make informed decisions about future improvements or upgrades. This report delves into detailed analysis, covering design aspects, operational efficiency, safety measures, and compliance status with industry standards.</w:t>
      </w:r>
    </w:p>
    <w:p w:rsidR="00000000" w:rsidDel="00000000" w:rsidP="00000000" w:rsidRDefault="00000000" w:rsidRPr="00000000" w14:paraId="00000004">
      <w:pPr>
        <w:pStyle w:val="Heading4"/>
        <w:keepNext w:val="0"/>
        <w:keepLines w:val="0"/>
        <w:spacing w:after="40" w:before="240" w:line="360" w:lineRule="auto"/>
        <w:rPr>
          <w:b w:val="1"/>
          <w:color w:val="000000"/>
        </w:rPr>
      </w:pPr>
      <w:bookmarkStart w:colFirst="0" w:colLast="0" w:name="_yp38p1prumej" w:id="2"/>
      <w:bookmarkEnd w:id="2"/>
      <w:r w:rsidDel="00000000" w:rsidR="00000000" w:rsidRPr="00000000">
        <w:rPr>
          <w:b w:val="1"/>
          <w:color w:val="000000"/>
          <w:rtl w:val="0"/>
        </w:rPr>
        <w:t xml:space="preserve">II. Introduction</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The objective of this report is to assess the technical status of </w:t>
      </w:r>
      <w:r w:rsidDel="00000000" w:rsidR="00000000" w:rsidRPr="00000000">
        <w:rPr>
          <w:b w:val="1"/>
          <w:sz w:val="24"/>
          <w:szCs w:val="24"/>
          <w:rtl w:val="0"/>
        </w:rPr>
        <w:t xml:space="preserve">[specific system/process/product]</w:t>
      </w:r>
      <w:r w:rsidDel="00000000" w:rsidR="00000000" w:rsidRPr="00000000">
        <w:rPr>
          <w:sz w:val="24"/>
          <w:szCs w:val="24"/>
          <w:rtl w:val="0"/>
        </w:rPr>
        <w:t xml:space="preserve"> to determine its effectiveness, safety, and efficiency. This includes evaluating technical design specifications, operation, maintenance routines, and overall performance in relation to predefined benchmarks and criteria. The report aims to identify any potential weaknesses, opportunities for optimization, and necessary corrective measures.</w:t>
      </w:r>
    </w:p>
    <w:p w:rsidR="00000000" w:rsidDel="00000000" w:rsidP="00000000" w:rsidRDefault="00000000" w:rsidRPr="00000000" w14:paraId="00000006">
      <w:pPr>
        <w:pStyle w:val="Heading4"/>
        <w:keepNext w:val="0"/>
        <w:keepLines w:val="0"/>
        <w:spacing w:after="40" w:before="240" w:line="360" w:lineRule="auto"/>
        <w:rPr>
          <w:b w:val="1"/>
          <w:color w:val="000000"/>
        </w:rPr>
      </w:pPr>
      <w:bookmarkStart w:colFirst="0" w:colLast="0" w:name="_6r7ffallccdp" w:id="3"/>
      <w:bookmarkEnd w:id="3"/>
      <w:r w:rsidDel="00000000" w:rsidR="00000000" w:rsidRPr="00000000">
        <w:rPr>
          <w:b w:val="1"/>
          <w:color w:val="000000"/>
          <w:rtl w:val="0"/>
        </w:rPr>
        <w:t xml:space="preserve">III. Assessment Criteria &amp; Methodology</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The assessment involves a multi-step approach:</w:t>
      </w:r>
    </w:p>
    <w:p w:rsidR="00000000" w:rsidDel="00000000" w:rsidP="00000000" w:rsidRDefault="00000000" w:rsidRPr="00000000" w14:paraId="00000008">
      <w:pPr>
        <w:numPr>
          <w:ilvl w:val="0"/>
          <w:numId w:val="1"/>
        </w:numPr>
        <w:spacing w:after="0" w:afterAutospacing="0" w:before="240" w:line="360" w:lineRule="auto"/>
        <w:ind w:left="720" w:hanging="360"/>
        <w:rPr>
          <w:sz w:val="24"/>
          <w:szCs w:val="24"/>
        </w:rPr>
      </w:pPr>
      <w:r w:rsidDel="00000000" w:rsidR="00000000" w:rsidRPr="00000000">
        <w:rPr>
          <w:b w:val="1"/>
          <w:sz w:val="24"/>
          <w:szCs w:val="24"/>
          <w:rtl w:val="0"/>
        </w:rPr>
        <w:t xml:space="preserve">Design Document Review:</w:t>
      </w:r>
      <w:r w:rsidDel="00000000" w:rsidR="00000000" w:rsidRPr="00000000">
        <w:rPr>
          <w:sz w:val="24"/>
          <w:szCs w:val="24"/>
          <w:rtl w:val="0"/>
        </w:rPr>
        <w:t xml:space="preserve"> Analyzing existing design specifications, technical drawings, blueprints, and maintenance protocols to understand the original system design and intended functionality.</w:t>
      </w:r>
    </w:p>
    <w:p w:rsidR="00000000" w:rsidDel="00000000" w:rsidP="00000000" w:rsidRDefault="00000000" w:rsidRPr="00000000" w14:paraId="00000009">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Field Inspection:</w:t>
      </w:r>
      <w:r w:rsidDel="00000000" w:rsidR="00000000" w:rsidRPr="00000000">
        <w:rPr>
          <w:sz w:val="24"/>
          <w:szCs w:val="24"/>
          <w:rtl w:val="0"/>
        </w:rPr>
        <w:t xml:space="preserve"> On-site assessment to observe the system’s performance in a real-world setting. This involves physical inspection of components, system interfaces, and operational outputs under different working conditions.</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Testing and Measurements:</w:t>
      </w:r>
      <w:r w:rsidDel="00000000" w:rsidR="00000000" w:rsidRPr="00000000">
        <w:rPr>
          <w:sz w:val="24"/>
          <w:szCs w:val="24"/>
          <w:rtl w:val="0"/>
        </w:rPr>
        <w:t xml:space="preserve"> Conducting targeted tests, such as performance tests, stress tests, and reliability checks, to gather quantitative data on functionality, efficiency, and compliance.</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Stakeholder Interviews:</w:t>
      </w:r>
      <w:r w:rsidDel="00000000" w:rsidR="00000000" w:rsidRPr="00000000">
        <w:rPr>
          <w:sz w:val="24"/>
          <w:szCs w:val="24"/>
          <w:rtl w:val="0"/>
        </w:rPr>
        <w:t xml:space="preserve"> Interviewing users, operators, and technical personnel to collect insights on operational challenges, maintenance issues, and any undocumented failures or malfunctions.</w:t>
      </w:r>
    </w:p>
    <w:p w:rsidR="00000000" w:rsidDel="00000000" w:rsidP="00000000" w:rsidRDefault="00000000" w:rsidRPr="00000000" w14:paraId="0000000C">
      <w:pPr>
        <w:numPr>
          <w:ilvl w:val="0"/>
          <w:numId w:val="1"/>
        </w:numPr>
        <w:spacing w:after="240" w:before="0" w:beforeAutospacing="0" w:line="360" w:lineRule="auto"/>
        <w:ind w:left="720" w:hanging="360"/>
        <w:rPr>
          <w:sz w:val="24"/>
          <w:szCs w:val="24"/>
        </w:rPr>
      </w:pPr>
      <w:r w:rsidDel="00000000" w:rsidR="00000000" w:rsidRPr="00000000">
        <w:rPr>
          <w:b w:val="1"/>
          <w:sz w:val="24"/>
          <w:szCs w:val="24"/>
          <w:rtl w:val="0"/>
        </w:rPr>
        <w:t xml:space="preserve">Data Analysis:</w:t>
      </w:r>
      <w:r w:rsidDel="00000000" w:rsidR="00000000" w:rsidRPr="00000000">
        <w:rPr>
          <w:sz w:val="24"/>
          <w:szCs w:val="24"/>
          <w:rtl w:val="0"/>
        </w:rPr>
        <w:t xml:space="preserve"> Analyzing data collected during testing and field inspections to identify discrepancies, performance gaps, and compliance issues.</w:t>
      </w:r>
    </w:p>
    <w:p w:rsidR="00000000" w:rsidDel="00000000" w:rsidP="00000000" w:rsidRDefault="00000000" w:rsidRPr="00000000" w14:paraId="0000000D">
      <w:pPr>
        <w:pStyle w:val="Heading4"/>
        <w:keepNext w:val="0"/>
        <w:keepLines w:val="0"/>
        <w:spacing w:after="40" w:before="240" w:line="360" w:lineRule="auto"/>
        <w:rPr>
          <w:b w:val="1"/>
          <w:color w:val="000000"/>
        </w:rPr>
      </w:pPr>
      <w:bookmarkStart w:colFirst="0" w:colLast="0" w:name="_lyomeg7b6idk" w:id="4"/>
      <w:bookmarkEnd w:id="4"/>
      <w:r w:rsidDel="00000000" w:rsidR="00000000" w:rsidRPr="00000000">
        <w:rPr>
          <w:b w:val="1"/>
          <w:color w:val="000000"/>
          <w:rtl w:val="0"/>
        </w:rPr>
        <w:t xml:space="preserve">IV. Assessment Findings</w:t>
      </w:r>
    </w:p>
    <w:p w:rsidR="00000000" w:rsidDel="00000000" w:rsidP="00000000" w:rsidRDefault="00000000" w:rsidRPr="00000000" w14:paraId="0000000E">
      <w:pPr>
        <w:spacing w:after="240" w:before="240" w:line="360" w:lineRule="auto"/>
        <w:rPr>
          <w:sz w:val="24"/>
          <w:szCs w:val="24"/>
        </w:rPr>
      </w:pPr>
      <w:r w:rsidDel="00000000" w:rsidR="00000000" w:rsidRPr="00000000">
        <w:rPr>
          <w:sz w:val="24"/>
          <w:szCs w:val="24"/>
          <w:rtl w:val="0"/>
        </w:rPr>
        <w:t xml:space="preserve">This section details the technical findings, highlighting strengths, weaknesses, and critical issues:</w:t>
      </w:r>
    </w:p>
    <w:p w:rsidR="00000000" w:rsidDel="00000000" w:rsidP="00000000" w:rsidRDefault="00000000" w:rsidRPr="00000000" w14:paraId="0000000F">
      <w:pPr>
        <w:numPr>
          <w:ilvl w:val="0"/>
          <w:numId w:val="2"/>
        </w:numPr>
        <w:spacing w:after="0" w:afterAutospacing="0" w:before="240" w:line="360" w:lineRule="auto"/>
        <w:ind w:left="720" w:hanging="360"/>
        <w:rPr>
          <w:sz w:val="24"/>
          <w:szCs w:val="24"/>
        </w:rPr>
      </w:pPr>
      <w:r w:rsidDel="00000000" w:rsidR="00000000" w:rsidRPr="00000000">
        <w:rPr>
          <w:b w:val="1"/>
          <w:sz w:val="24"/>
          <w:szCs w:val="24"/>
          <w:rtl w:val="0"/>
        </w:rPr>
        <w:t xml:space="preserve">Operational Efficiency:</w:t>
      </w:r>
      <w:r w:rsidDel="00000000" w:rsidR="00000000" w:rsidRPr="00000000">
        <w:rPr>
          <w:sz w:val="24"/>
          <w:szCs w:val="24"/>
          <w:rtl w:val="0"/>
        </w:rPr>
        <w:t xml:space="preserve"> The report provides an analysis of the system’s efficiency levels, identifying areas where performance exceeds or falls short of the expected benchmarks. It includes specific metrics like energy consumption rates, processing speeds, or throughput levels.</w:t>
      </w:r>
    </w:p>
    <w:p w:rsidR="00000000" w:rsidDel="00000000" w:rsidP="00000000" w:rsidRDefault="00000000" w:rsidRPr="00000000" w14:paraId="00000010">
      <w:pPr>
        <w:numPr>
          <w:ilvl w:val="0"/>
          <w:numId w:val="2"/>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Safety and Risk Management:</w:t>
      </w:r>
      <w:r w:rsidDel="00000000" w:rsidR="00000000" w:rsidRPr="00000000">
        <w:rPr>
          <w:sz w:val="24"/>
          <w:szCs w:val="24"/>
          <w:rtl w:val="0"/>
        </w:rPr>
        <w:t xml:space="preserve"> An evaluation of existing safety protocols and their effectiveness in preventing accidents, equipment failures, or operational hazards. This part also assesses the adherence to safety regulations and standards.</w:t>
      </w:r>
    </w:p>
    <w:p w:rsidR="00000000" w:rsidDel="00000000" w:rsidP="00000000" w:rsidRDefault="00000000" w:rsidRPr="00000000" w14:paraId="00000011">
      <w:pPr>
        <w:numPr>
          <w:ilvl w:val="0"/>
          <w:numId w:val="2"/>
        </w:numPr>
        <w:spacing w:after="240" w:before="0" w:beforeAutospacing="0" w:line="360" w:lineRule="auto"/>
        <w:ind w:left="720" w:hanging="360"/>
        <w:rPr>
          <w:sz w:val="24"/>
          <w:szCs w:val="24"/>
        </w:rPr>
      </w:pPr>
      <w:r w:rsidDel="00000000" w:rsidR="00000000" w:rsidRPr="00000000">
        <w:rPr>
          <w:b w:val="1"/>
          <w:sz w:val="24"/>
          <w:szCs w:val="24"/>
          <w:rtl w:val="0"/>
        </w:rPr>
        <w:t xml:space="preserve">Technical Integrity:</w:t>
      </w:r>
      <w:r w:rsidDel="00000000" w:rsidR="00000000" w:rsidRPr="00000000">
        <w:rPr>
          <w:sz w:val="24"/>
          <w:szCs w:val="24"/>
          <w:rtl w:val="0"/>
        </w:rPr>
        <w:t xml:space="preserve"> A review of the system’s overall technical integrity, identifying any faults, potential failure points, or areas susceptible to breakdowns. It also considers the system's longevity, maintainability, and resilience under stress.</w:t>
      </w:r>
    </w:p>
    <w:p w:rsidR="00000000" w:rsidDel="00000000" w:rsidP="00000000" w:rsidRDefault="00000000" w:rsidRPr="00000000" w14:paraId="00000012">
      <w:pPr>
        <w:pStyle w:val="Heading4"/>
        <w:keepNext w:val="0"/>
        <w:keepLines w:val="0"/>
        <w:spacing w:after="40" w:before="240" w:line="360" w:lineRule="auto"/>
        <w:rPr>
          <w:b w:val="1"/>
          <w:color w:val="000000"/>
        </w:rPr>
      </w:pPr>
      <w:bookmarkStart w:colFirst="0" w:colLast="0" w:name="_oovf7f8uyq0" w:id="5"/>
      <w:bookmarkEnd w:id="5"/>
      <w:r w:rsidDel="00000000" w:rsidR="00000000" w:rsidRPr="00000000">
        <w:rPr>
          <w:b w:val="1"/>
          <w:color w:val="000000"/>
          <w:rtl w:val="0"/>
        </w:rPr>
        <w:t xml:space="preserve">V. Recommendations</w:t>
      </w:r>
    </w:p>
    <w:p w:rsidR="00000000" w:rsidDel="00000000" w:rsidP="00000000" w:rsidRDefault="00000000" w:rsidRPr="00000000" w14:paraId="00000013">
      <w:pPr>
        <w:spacing w:after="240" w:before="240" w:line="360" w:lineRule="auto"/>
        <w:rPr>
          <w:sz w:val="24"/>
          <w:szCs w:val="24"/>
        </w:rPr>
      </w:pPr>
      <w:r w:rsidDel="00000000" w:rsidR="00000000" w:rsidRPr="00000000">
        <w:rPr>
          <w:sz w:val="24"/>
          <w:szCs w:val="24"/>
          <w:rtl w:val="0"/>
        </w:rPr>
        <w:t xml:space="preserve">Based on the findings, the following recommendations are made to enhance performance and address deficiencies:</w:t>
      </w:r>
    </w:p>
    <w:p w:rsidR="00000000" w:rsidDel="00000000" w:rsidP="00000000" w:rsidRDefault="00000000" w:rsidRPr="00000000" w14:paraId="00000014">
      <w:pPr>
        <w:numPr>
          <w:ilvl w:val="0"/>
          <w:numId w:val="3"/>
        </w:numPr>
        <w:spacing w:after="0" w:afterAutospacing="0" w:before="240" w:line="360" w:lineRule="auto"/>
        <w:ind w:left="720" w:hanging="360"/>
        <w:rPr>
          <w:sz w:val="24"/>
          <w:szCs w:val="24"/>
        </w:rPr>
      </w:pPr>
      <w:r w:rsidDel="00000000" w:rsidR="00000000" w:rsidRPr="00000000">
        <w:rPr>
          <w:b w:val="1"/>
          <w:sz w:val="24"/>
          <w:szCs w:val="24"/>
          <w:rtl w:val="0"/>
        </w:rPr>
        <w:t xml:space="preserve">Immediate Corrective Actions:</w:t>
      </w:r>
      <w:r w:rsidDel="00000000" w:rsidR="00000000" w:rsidRPr="00000000">
        <w:rPr>
          <w:sz w:val="24"/>
          <w:szCs w:val="24"/>
          <w:rtl w:val="0"/>
        </w:rPr>
        <w:t xml:space="preserve"> Repairs, maintenance, or adjustments that should be undertaken to restore optimal performance.</w:t>
      </w:r>
    </w:p>
    <w:p w:rsidR="00000000" w:rsidDel="00000000" w:rsidP="00000000" w:rsidRDefault="00000000" w:rsidRPr="00000000" w14:paraId="00000015">
      <w:pPr>
        <w:numPr>
          <w:ilvl w:val="0"/>
          <w:numId w:val="3"/>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Process Optimization:</w:t>
      </w:r>
      <w:r w:rsidDel="00000000" w:rsidR="00000000" w:rsidRPr="00000000">
        <w:rPr>
          <w:sz w:val="24"/>
          <w:szCs w:val="24"/>
          <w:rtl w:val="0"/>
        </w:rPr>
        <w:t xml:space="preserve"> Suggestions for process enhancements to improve efficiency, including software updates, reconfigurations, or hardware replacements.</w:t>
      </w:r>
    </w:p>
    <w:p w:rsidR="00000000" w:rsidDel="00000000" w:rsidP="00000000" w:rsidRDefault="00000000" w:rsidRPr="00000000" w14:paraId="00000016">
      <w:pPr>
        <w:numPr>
          <w:ilvl w:val="0"/>
          <w:numId w:val="3"/>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Compliance Measures:</w:t>
      </w:r>
      <w:r w:rsidDel="00000000" w:rsidR="00000000" w:rsidRPr="00000000">
        <w:rPr>
          <w:sz w:val="24"/>
          <w:szCs w:val="24"/>
          <w:rtl w:val="0"/>
        </w:rPr>
        <w:t xml:space="preserve"> Steps to ensure full compliance with regulatory standards, safety protocols, and quality benchmarks.</w:t>
      </w:r>
    </w:p>
    <w:p w:rsidR="00000000" w:rsidDel="00000000" w:rsidP="00000000" w:rsidRDefault="00000000" w:rsidRPr="00000000" w14:paraId="00000017">
      <w:pPr>
        <w:numPr>
          <w:ilvl w:val="0"/>
          <w:numId w:val="3"/>
        </w:numPr>
        <w:spacing w:after="240" w:before="0" w:beforeAutospacing="0" w:line="360" w:lineRule="auto"/>
        <w:ind w:left="720" w:hanging="360"/>
        <w:rPr>
          <w:sz w:val="24"/>
          <w:szCs w:val="24"/>
        </w:rPr>
      </w:pPr>
      <w:r w:rsidDel="00000000" w:rsidR="00000000" w:rsidRPr="00000000">
        <w:rPr>
          <w:b w:val="1"/>
          <w:sz w:val="24"/>
          <w:szCs w:val="24"/>
          <w:rtl w:val="0"/>
        </w:rPr>
        <w:t xml:space="preserve">Future Upgrades:</w:t>
      </w:r>
      <w:r w:rsidDel="00000000" w:rsidR="00000000" w:rsidRPr="00000000">
        <w:rPr>
          <w:sz w:val="24"/>
          <w:szCs w:val="24"/>
          <w:rtl w:val="0"/>
        </w:rPr>
        <w:t xml:space="preserve"> Recommendations for strategic upgrades or redesigns to support long-term efficiency and scalability.</w:t>
      </w:r>
    </w:p>
    <w:p w:rsidR="00000000" w:rsidDel="00000000" w:rsidP="00000000" w:rsidRDefault="00000000" w:rsidRPr="00000000" w14:paraId="00000018">
      <w:pPr>
        <w:pStyle w:val="Heading4"/>
        <w:keepNext w:val="0"/>
        <w:keepLines w:val="0"/>
        <w:spacing w:after="40" w:before="240" w:line="360" w:lineRule="auto"/>
        <w:rPr>
          <w:b w:val="1"/>
          <w:color w:val="000000"/>
        </w:rPr>
      </w:pPr>
      <w:bookmarkStart w:colFirst="0" w:colLast="0" w:name="_iwowi8id5t76" w:id="6"/>
      <w:bookmarkEnd w:id="6"/>
      <w:r w:rsidDel="00000000" w:rsidR="00000000" w:rsidRPr="00000000">
        <w:rPr>
          <w:b w:val="1"/>
          <w:color w:val="000000"/>
          <w:rtl w:val="0"/>
        </w:rPr>
        <w:t xml:space="preserve">VI. Conclusion</w:t>
      </w:r>
    </w:p>
    <w:p w:rsidR="00000000" w:rsidDel="00000000" w:rsidP="00000000" w:rsidRDefault="00000000" w:rsidRPr="00000000" w14:paraId="00000019">
      <w:pPr>
        <w:spacing w:after="240" w:before="240" w:line="360" w:lineRule="auto"/>
        <w:rPr>
          <w:sz w:val="24"/>
          <w:szCs w:val="24"/>
        </w:rPr>
      </w:pPr>
      <w:r w:rsidDel="00000000" w:rsidR="00000000" w:rsidRPr="00000000">
        <w:rPr>
          <w:sz w:val="24"/>
          <w:szCs w:val="24"/>
          <w:rtl w:val="0"/>
        </w:rPr>
        <w:t xml:space="preserve">The </w:t>
      </w:r>
      <w:r w:rsidDel="00000000" w:rsidR="00000000" w:rsidRPr="00000000">
        <w:rPr>
          <w:b w:val="1"/>
          <w:sz w:val="24"/>
          <w:szCs w:val="24"/>
          <w:rtl w:val="0"/>
        </w:rPr>
        <w:t xml:space="preserve">Technical Assessment Report</w:t>
      </w:r>
      <w:r w:rsidDel="00000000" w:rsidR="00000000" w:rsidRPr="00000000">
        <w:rPr>
          <w:sz w:val="24"/>
          <w:szCs w:val="24"/>
          <w:rtl w:val="0"/>
        </w:rPr>
        <w:t xml:space="preserve"> provides detailed insights into the system’s current status, highlighting areas for improvement and potential risks. It serves as a crucial guide for stakeholders, helping them to make informed decisions about maintenance, upgrades, or overhauls.</w:t>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