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yzzol3x6ys37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Roofing Certificate of Completion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[Company Name or Logo, Centered]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Certificate of Completion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Certificate is awarded to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[Customer’s Full Name, Bold and Large Font]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acknowledge the completion of roofing services for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[Project Address or Site, e.g., “123 Elm Street, Springfield”]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Completion: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As of [Date], [Company Name] certifies that the roofing project at [Project Address] has been completed to industry standards, meeting all necessary inspections and quality checks.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This project involved [list key services, such as roof installation, repairs, waterproofing, etc.], carried out by our team of certified roofing professionals. The materials used, such as [Material 1, Material 2], meet the durability and warranty standards of [duration, e.g., “10 years”].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of Quality and Warranty: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Awarded in [City, State] on 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</w:t>
        <w:br w:type="textWrapping"/>
        <w:t xml:space="preserve">[Signer's Name, Title, e.g., “Project Manager, Roofing Specialist”]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Seal (if applicable)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Remarks (Optional):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“We guarantee the quality and durability of our work. [Customer’s Name] can rely on our workmanship for the certified warranty period.”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