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tnmh6zggza7y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Back to School Action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School:</w:t>
      </w:r>
      <w:r w:rsidDel="00000000" w:rsidR="00000000" w:rsidRPr="00000000">
        <w:rPr>
          <w:sz w:val="24"/>
          <w:szCs w:val="24"/>
          <w:rtl w:val="0"/>
        </w:rPr>
        <w:t xml:space="preserve"> [Your 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Academic Year:</w:t>
      </w:r>
      <w:r w:rsidDel="00000000" w:rsidR="00000000" w:rsidRPr="00000000">
        <w:rPr>
          <w:sz w:val="24"/>
          <w:szCs w:val="24"/>
          <w:rtl w:val="0"/>
        </w:rPr>
        <w:t xml:space="preserve"> [Academic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5jcsd79tz81" w:id="1"/>
      <w:bookmarkEnd w:id="1"/>
      <w:r w:rsidDel="00000000" w:rsidR="00000000" w:rsidRPr="00000000">
        <w:rPr>
          <w:b w:val="1"/>
          <w:color w:val="000000"/>
          <w:rtl w:val="0"/>
        </w:rPr>
        <w:t xml:space="preserve">I. Introduction: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Action Plan outlines the strategies and actions [Your School Name] will undertake to facilitate a smooth transition for students returning to school in the [Academic Year] academic year. This plan involves key stakeholders including school administrators, teachers, parents, and community members.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84wr3og5ay" w:id="2"/>
      <w:bookmarkEnd w:id="2"/>
      <w:r w:rsidDel="00000000" w:rsidR="00000000" w:rsidRPr="00000000">
        <w:rPr>
          <w:b w:val="1"/>
          <w:color w:val="000000"/>
          <w:rtl w:val="0"/>
        </w:rPr>
        <w:t xml:space="preserve">II. Goals and Objectives: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Goal: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Ensure a smooth and effective transition back to school for all students.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Objectives: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Re-establish school routines and expectations.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Reinforce social interaction and engagement among students.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learning gaps from previous academic years.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yy7ss1bj4lg" w:id="3"/>
      <w:bookmarkEnd w:id="3"/>
      <w:r w:rsidDel="00000000" w:rsidR="00000000" w:rsidRPr="00000000">
        <w:rPr>
          <w:b w:val="1"/>
          <w:color w:val="000000"/>
          <w:rtl w:val="0"/>
        </w:rPr>
        <w:t xml:space="preserve">III. Needs Assessment: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comprehensive review has been conducted to identify areas needing attention for a successful back to school transition. Key findings include: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Routine Adjustment:</w:t>
      </w:r>
      <w:r w:rsidDel="00000000" w:rsidR="00000000" w:rsidRPr="00000000">
        <w:rPr>
          <w:sz w:val="24"/>
          <w:szCs w:val="24"/>
          <w:rtl w:val="0"/>
        </w:rPr>
        <w:t xml:space="preserve"> Many students have lost the habit of daily school routines.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Skills:</w:t>
      </w:r>
      <w:r w:rsidDel="00000000" w:rsidR="00000000" w:rsidRPr="00000000">
        <w:rPr>
          <w:sz w:val="24"/>
          <w:szCs w:val="24"/>
          <w:rtl w:val="0"/>
        </w:rPr>
        <w:t xml:space="preserve"> Limited social interactions have impacted students' communication skills.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Gaps:</w:t>
      </w:r>
      <w:r w:rsidDel="00000000" w:rsidR="00000000" w:rsidRPr="00000000">
        <w:rPr>
          <w:sz w:val="24"/>
          <w:szCs w:val="24"/>
          <w:rtl w:val="0"/>
        </w:rPr>
        <w:t xml:space="preserve"> Various degrees of learning interruptions require tailored academic support.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eywopp8ayxr" w:id="4"/>
      <w:bookmarkEnd w:id="4"/>
      <w:r w:rsidDel="00000000" w:rsidR="00000000" w:rsidRPr="00000000">
        <w:rPr>
          <w:b w:val="1"/>
          <w:color w:val="000000"/>
          <w:rtl w:val="0"/>
        </w:rPr>
        <w:t xml:space="preserve">IV. Action Steps: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1: Re-establish School Routines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Host orientation sessions for students and parents to discuss expectations and routines.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School Counselor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Orientation materials, meeting spaces.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August [Start Year]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2: Reinforce Social Interactions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Implement weekly social activities to enhance peer interactions.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Social Coordinator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Activity supplies, additional staff.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September [Start Year] - Ongoing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3: Address Learning Gaps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Assess individual learning gaps and provide targeted academic support.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Academic Support Team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Assessment tools, tutoring resources.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September [Start Year] - June [End Year]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psqpm4umjxb" w:id="5"/>
      <w:bookmarkEnd w:id="5"/>
      <w:r w:rsidDel="00000000" w:rsidR="00000000" w:rsidRPr="00000000">
        <w:rPr>
          <w:b w:val="1"/>
          <w:color w:val="000000"/>
          <w:rtl w:val="0"/>
        </w:rPr>
        <w:t xml:space="preserve">V. Resources and Support: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Allocated funds for additional resources and support staff.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Personnel:</w:t>
      </w:r>
      <w:r w:rsidDel="00000000" w:rsidR="00000000" w:rsidRPr="00000000">
        <w:rPr>
          <w:sz w:val="24"/>
          <w:szCs w:val="24"/>
          <w:rtl w:val="0"/>
        </w:rPr>
        <w:t xml:space="preserve"> Teachers, counselors, social coordinators, tutoring staff.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Materials:</w:t>
      </w:r>
      <w:r w:rsidDel="00000000" w:rsidR="00000000" w:rsidRPr="00000000">
        <w:rPr>
          <w:sz w:val="24"/>
          <w:szCs w:val="24"/>
          <w:rtl w:val="0"/>
        </w:rPr>
        <w:t xml:space="preserve"> Orientation and activity materials, assessment tools.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phzhha6vndk" w:id="6"/>
      <w:bookmarkEnd w:id="6"/>
      <w:r w:rsidDel="00000000" w:rsidR="00000000" w:rsidRPr="00000000">
        <w:rPr>
          <w:b w:val="1"/>
          <w:color w:val="000000"/>
          <w:rtl w:val="0"/>
        </w:rPr>
        <w:t xml:space="preserve">VI. Evaluation and Monitoring: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Collection:</w:t>
      </w:r>
      <w:r w:rsidDel="00000000" w:rsidR="00000000" w:rsidRPr="00000000">
        <w:rPr>
          <w:sz w:val="24"/>
          <w:szCs w:val="24"/>
          <w:rtl w:val="0"/>
        </w:rPr>
        <w:t xml:space="preserve"> Regular assessments, feedback forms, and parent surveys.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Team:</w:t>
      </w:r>
      <w:r w:rsidDel="00000000" w:rsidR="00000000" w:rsidRPr="00000000">
        <w:rPr>
          <w:sz w:val="24"/>
          <w:szCs w:val="24"/>
          <w:rtl w:val="0"/>
        </w:rPr>
        <w:t xml:space="preserve"> Led by the Vice Principal and includes lead teachers.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Meetings:</w:t>
      </w:r>
      <w:r w:rsidDel="00000000" w:rsidR="00000000" w:rsidRPr="00000000">
        <w:rPr>
          <w:sz w:val="24"/>
          <w:szCs w:val="24"/>
          <w:rtl w:val="0"/>
        </w:rPr>
        <w:t xml:space="preserve"> Bi-monthly to review progress and make adjustments.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9kltghnp5nj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VII. Stakeholder Involvement:</w:t>
      </w:r>
    </w:p>
    <w:p w:rsidR="00000000" w:rsidDel="00000000" w:rsidP="00000000" w:rsidRDefault="00000000" w:rsidRPr="00000000" w14:paraId="00000029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Parents:</w:t>
      </w:r>
      <w:r w:rsidDel="00000000" w:rsidR="00000000" w:rsidRPr="00000000">
        <w:rPr>
          <w:sz w:val="24"/>
          <w:szCs w:val="24"/>
          <w:rtl w:val="0"/>
        </w:rPr>
        <w:t xml:space="preserve"> Regular updates through newsletters and PTA meetings.</w:t>
      </w:r>
    </w:p>
    <w:p w:rsidR="00000000" w:rsidDel="00000000" w:rsidP="00000000" w:rsidRDefault="00000000" w:rsidRPr="00000000" w14:paraId="0000002A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Students:</w:t>
      </w:r>
      <w:r w:rsidDel="00000000" w:rsidR="00000000" w:rsidRPr="00000000">
        <w:rPr>
          <w:sz w:val="24"/>
          <w:szCs w:val="24"/>
          <w:rtl w:val="0"/>
        </w:rPr>
        <w:t xml:space="preserve"> Encouraged to participate in planning and feedback sessions.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Community:</w:t>
      </w:r>
      <w:r w:rsidDel="00000000" w:rsidR="00000000" w:rsidRPr="00000000">
        <w:rPr>
          <w:sz w:val="24"/>
          <w:szCs w:val="24"/>
          <w:rtl w:val="0"/>
        </w:rPr>
        <w:t xml:space="preserve"> Engage local organizations to support social and educational activities.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tup2l9wmu2b" w:id="8"/>
      <w:bookmarkEnd w:id="8"/>
      <w:r w:rsidDel="00000000" w:rsidR="00000000" w:rsidRPr="00000000">
        <w:rPr>
          <w:b w:val="1"/>
          <w:color w:val="000000"/>
          <w:rtl w:val="0"/>
        </w:rPr>
        <w:t xml:space="preserve">VIII. Conclusion: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successful implementation of this Back to School Action Plan is crucial for a smooth transition and a productive academic year at [Your School Name]. Through dedicated efforts from all involved parties, we aim to address challenges head-on and ensure that every student is prepared and excited for the school year ahead.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