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45818e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45818e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Parental Mutual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Agreement</w:t>
      </w:r>
      <w:r w:rsidDel="00000000" w:rsidR="00000000" w:rsidRPr="00000000">
        <w:rPr>
          <w:sz w:val="24"/>
          <w:szCs w:val="24"/>
          <w:rtl w:val="0"/>
        </w:rPr>
        <w:t xml:space="preserve"> is made and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[Parent A’s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[Parent B’s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[Parent A]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[Parent B]</w:t>
      </w:r>
      <w:r w:rsidDel="00000000" w:rsidR="00000000" w:rsidRPr="00000000">
        <w:rPr>
          <w:sz w:val="24"/>
          <w:szCs w:val="24"/>
          <w:rtl w:val="0"/>
        </w:rPr>
        <w:t xml:space="preserve"> are the parents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[Child’s Full Name]</w:t>
      </w:r>
      <w:r w:rsidDel="00000000" w:rsidR="00000000" w:rsidRPr="00000000">
        <w:rPr>
          <w:sz w:val="24"/>
          <w:szCs w:val="24"/>
          <w:rtl w:val="0"/>
        </w:rPr>
        <w:t xml:space="preserve">, born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Birth]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 both parents wish to mutually agree upon the terms of custody, visitation, and decision-making responsibilities for their child.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as8d7uwr6mq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Custody Arrangement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Custody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[Describe the physical custody arrangement, e.g., joint custody, primary residence with Parent A]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Custody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[Describe the decision-making responsibilities, such as shared legal custody or sole legal custody for one parent]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d2ny24gze6j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Visitation Schedule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Regular Visitation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[Define days and times of regular visitation]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Holiday Schedule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holiday arrangements]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0wpadoah8nq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Communication and Co-Parenting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</w:t>
      </w:r>
      <w:r w:rsidDel="00000000" w:rsidR="00000000" w:rsidRPr="00000000">
        <w:rPr>
          <w:sz w:val="24"/>
          <w:szCs w:val="24"/>
          <w:rtl w:val="0"/>
        </w:rPr>
        <w:t xml:space="preserve">: Both parents agree to maintain open communication regarding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[Child’s Name]’s</w:t>
      </w:r>
      <w:r w:rsidDel="00000000" w:rsidR="00000000" w:rsidRPr="00000000">
        <w:rPr>
          <w:sz w:val="24"/>
          <w:szCs w:val="24"/>
          <w:rtl w:val="0"/>
        </w:rPr>
        <w:t xml:space="preserve"> well-being.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Co-Parenting Decisions</w:t>
      </w:r>
      <w:r w:rsidDel="00000000" w:rsidR="00000000" w:rsidRPr="00000000">
        <w:rPr>
          <w:sz w:val="24"/>
          <w:szCs w:val="24"/>
          <w:rtl w:val="0"/>
        </w:rPr>
        <w:t xml:space="preserve">: Major decisions, including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[education, healthcare, etc.]</w:t>
      </w:r>
      <w:r w:rsidDel="00000000" w:rsidR="00000000" w:rsidRPr="00000000">
        <w:rPr>
          <w:sz w:val="24"/>
          <w:szCs w:val="24"/>
          <w:rtl w:val="0"/>
        </w:rPr>
        <w:t xml:space="preserve">, will be discussed and agreed upon jointly.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06sh7wgyrg9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Dispute Resolution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case of disagreements, both parents agree to pursue mediation before seeking legal action.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p4t3bwucx3b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Amendments and Modifications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may be modified by mutual written consent of both parents.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[Parent A’s Signature, Date, Printed Name]</w:t>
        <w:br w:type="textWrapping"/>
        <w:t xml:space="preserve">[Parent B’s Signature, Date, Printed Name]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