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5b0f00"/>
          <w:sz w:val="60"/>
          <w:szCs w:val="60"/>
        </w:rPr>
      </w:pPr>
      <w:bookmarkStart w:colFirst="0" w:colLast="0" w:name="_7ug1knol18os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Bank Promissory Note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 Amount:</w:t>
      </w:r>
      <w:r w:rsidDel="00000000" w:rsidR="00000000" w:rsidRPr="00000000">
        <w:rPr>
          <w:sz w:val="24"/>
          <w:szCs w:val="24"/>
          <w:rtl w:val="0"/>
        </w:rPr>
        <w:t xml:space="preserve"> [Insert amount in words and figures]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Rate:</w:t>
      </w:r>
      <w:r w:rsidDel="00000000" w:rsidR="00000000" w:rsidRPr="00000000">
        <w:rPr>
          <w:sz w:val="24"/>
          <w:szCs w:val="24"/>
          <w:rtl w:val="0"/>
        </w:rPr>
        <w:t xml:space="preserve"> [Insert interest rate per annum]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Borrower’s Name and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[Borrower’s Full Name]</w:t>
        <w:br w:type="textWrapping"/>
        <w:t xml:space="preserve">[Address]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Bank’s Name and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[Bank’s Name]</w:t>
        <w:br w:type="textWrapping"/>
        <w:t xml:space="preserve">[Bank Address]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ra6p440ckxl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Promise to Pay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undersigned, [Borrower’s Full Name], promises to pay to the order of [Bank’s Name] the sum of [amount in words] ([amount in figures]), with an interest rate of [interest rate]% per annum.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u1yvryexppn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Payment Terms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Full payment due on [Insert due date].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Installments (if applicable):</w:t>
      </w:r>
      <w:r w:rsidDel="00000000" w:rsidR="00000000" w:rsidRPr="00000000">
        <w:rPr>
          <w:sz w:val="24"/>
          <w:szCs w:val="24"/>
          <w:rtl w:val="0"/>
        </w:rPr>
        <w:t xml:space="preserve"> Payment installments of [amount per installment] are due [monthly/quarterly], starting from [first payment date].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efim5i384fa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Late Fees and Penalties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payments incur a fee of [insert amount or percentage].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e6l62xdzi8h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Collateral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promissory note is secured by [describe collateral, if any].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cwk279jn73y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Default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Upon default, the Bank has the right to declare the unpaid balance immediately due and initiate legal proceedings.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Borrower: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[Borrower’s Full Name]</w:t>
        <w:br w:type="textWrapping"/>
        <w:t xml:space="preserve">Date: [Insert date]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