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j6h91yozmnlm" w:id="0"/>
      <w:bookmarkEnd w:id="0"/>
      <w:r w:rsidDel="00000000" w:rsidR="00000000" w:rsidRPr="00000000">
        <w:rPr>
          <w:rFonts w:ascii="Proxima Nova" w:cs="Proxima Nova" w:eastAsia="Proxima Nova" w:hAnsi="Proxima Nova"/>
          <w:color w:val="99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Commercial Promissory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Amount:</w:t>
      </w:r>
      <w:r w:rsidDel="00000000" w:rsidR="00000000" w:rsidRPr="00000000">
        <w:rPr>
          <w:sz w:val="24"/>
          <w:szCs w:val="24"/>
          <w:rtl w:val="0"/>
        </w:rPr>
        <w:t xml:space="preserve"> [Insert amount in words and figures]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[Insert interest rate per annum]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Borrower’s Business Name and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[Business Name]</w:t>
        <w:br w:type="textWrapping"/>
        <w:t xml:space="preserve">[Business 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Lender’s Business Name and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[Lender’s Business Name]</w:t>
        <w:br w:type="textWrapping"/>
        <w:t xml:space="preserve">[Lender’s Business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m785pwmgyrz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Promise to Pay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undersigned, [Business Name], promises to pay to the order of [Lender’s Business Name] the sum of [amount in words] ([amount in figures]), with an interest rate of [interest rate]% per annum.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7uqlqsgxcxr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Repayment Terms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Payment in full due on [Insert due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Payments will be made by [check/bank transfer, etc.].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hzbj4gqwh9l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Late Fees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incur a fee of [amount or percentage].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iqil1ooicn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tbsvf3hrdhp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Governing Law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note is governed by the laws of [Insert jurisdiction].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(Borrower):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and Title]</w:t>
        <w:br w:type="textWrapping"/>
        <w:t xml:space="preserve">Date: [Insert date]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(Lender):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 and Title]</w:t>
        <w:br w:type="textWrapping"/>
        <w:t xml:space="preserve">Date: [Insert date]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