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gi1ohx8w53ef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School Work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c47rp4jto8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Example: "School Academic Work Plan for 2024"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1navsey0z6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main objectives for the academic year or term.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Example: "To improve student performance by 10% and implement new extracurricular programs."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zsw0dyobng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Scope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scope of the activities: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Inclusions:</w:t>
      </w:r>
      <w:r w:rsidDel="00000000" w:rsidR="00000000" w:rsidRPr="00000000">
        <w:rPr>
          <w:sz w:val="24"/>
          <w:szCs w:val="24"/>
          <w:rtl w:val="0"/>
        </w:rPr>
        <w:t xml:space="preserve"> Academic subjects, extracurricular activities, teacher training.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Exclusions:</w:t>
      </w:r>
      <w:r w:rsidDel="00000000" w:rsidR="00000000" w:rsidRPr="00000000">
        <w:rPr>
          <w:sz w:val="24"/>
          <w:szCs w:val="24"/>
          <w:rtl w:val="0"/>
        </w:rPr>
        <w:t xml:space="preserve"> Administrative changes.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81mvc7qejra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Timeline</w:t>
      </w:r>
    </w:p>
    <w:tbl>
      <w:tblPr>
        <w:tblStyle w:val="Table1"/>
        <w:tblW w:w="8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0"/>
        <w:gridCol w:w="1725"/>
        <w:gridCol w:w="1725"/>
        <w:gridCol w:w="2985"/>
        <w:tblGridChange w:id="0">
          <w:tblGrid>
            <w:gridCol w:w="2520"/>
            <w:gridCol w:w="1725"/>
            <w:gridCol w:w="1725"/>
            <w:gridCol w:w="29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Party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Curriculum 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 10,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 25,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Academic Committee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Mid-term exams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 15,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 20,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Examination Department</w:t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m636b2f113x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Tasks and Activities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1: Conduct teacher workshops.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2: Plan student competitions.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npy0rkbr7fl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mktmwz5368i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Resources Needed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Teaching aids and materials.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Technology support for virtual learning.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sa7k32i7o1b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Risk Management</w:t>
      </w:r>
    </w:p>
    <w:tbl>
      <w:tblPr>
        <w:tblStyle w:val="Table2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75"/>
        <w:gridCol w:w="1200"/>
        <w:gridCol w:w="4260"/>
        <w:tblGridChange w:id="0">
          <w:tblGrid>
            <w:gridCol w:w="3375"/>
            <w:gridCol w:w="1200"/>
            <w:gridCol w:w="42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Impact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Mitigation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Low student participation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Engage parents in regular PTMs.</w:t>
            </w:r>
          </w:p>
        </w:tc>
      </w:tr>
    </w:tbl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bhvx1s446h6" w:id="9"/>
      <w:bookmarkEnd w:id="9"/>
      <w:r w:rsidDel="00000000" w:rsidR="00000000" w:rsidRPr="00000000">
        <w:rPr>
          <w:b w:val="1"/>
          <w:color w:val="000000"/>
          <w:rtl w:val="0"/>
        </w:rPr>
        <w:t xml:space="preserve">8. Expected Outcomes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Example: "Higher student engagement, improved grades, and well-rounded development."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alktye5uo7j" w:id="10"/>
      <w:bookmarkEnd w:id="10"/>
      <w:r w:rsidDel="00000000" w:rsidR="00000000" w:rsidRPr="00000000">
        <w:rPr>
          <w:b w:val="1"/>
          <w:color w:val="000000"/>
          <w:rtl w:val="0"/>
        </w:rPr>
        <w:t xml:space="preserve">9. Monitoring and Evaluation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parent-teacher meetings.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Progress reports at the end of each term.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