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1c4587"/>
          <w:sz w:val="60"/>
          <w:szCs w:val="60"/>
        </w:rPr>
      </w:pPr>
      <w:bookmarkStart w:colFirst="0" w:colLast="0" w:name="_5xmu0we1a15" w:id="0"/>
      <w:bookmarkEnd w:id="0"/>
      <w:r w:rsidDel="00000000" w:rsidR="00000000" w:rsidRPr="00000000">
        <w:rPr>
          <w:rFonts w:ascii="Open Sans" w:cs="Open Sans" w:eastAsia="Open Sans" w:hAnsi="Open Sans"/>
          <w:color w:val="1c4587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c4587"/>
          <w:sz w:val="60"/>
          <w:szCs w:val="60"/>
          <w:rtl w:val="0"/>
        </w:rPr>
        <w:t xml:space="preserve">Research Work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2dxlvjndmuo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Title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Example: "Research Work Plan for Climate Change Impact Study"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9icif6g0aycx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Objective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Example: "To analyze the impact of climate change on local biodiversity over the next year."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wck19ig7cq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Scope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what the research will cover: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Inclusions:</w:t>
      </w:r>
      <w:r w:rsidDel="00000000" w:rsidR="00000000" w:rsidRPr="00000000">
        <w:rPr>
          <w:sz w:val="24"/>
          <w:szCs w:val="24"/>
          <w:rtl w:val="0"/>
        </w:rPr>
        <w:t xml:space="preserve"> Data collection, case studies, surveys.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Exclusions:</w:t>
      </w:r>
      <w:r w:rsidDel="00000000" w:rsidR="00000000" w:rsidRPr="00000000">
        <w:rPr>
          <w:sz w:val="24"/>
          <w:szCs w:val="24"/>
          <w:rtl w:val="0"/>
        </w:rPr>
        <w:t xml:space="preserve"> Policy recommendations.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kuj45lwf3zf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Timeline</w:t>
      </w:r>
    </w:p>
    <w:tbl>
      <w:tblPr>
        <w:tblStyle w:val="Table1"/>
        <w:tblW w:w="67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95"/>
        <w:gridCol w:w="1415"/>
        <w:gridCol w:w="1490"/>
        <w:gridCol w:w="1970"/>
        <w:tblGridChange w:id="0">
          <w:tblGrid>
            <w:gridCol w:w="1895"/>
            <w:gridCol w:w="1415"/>
            <w:gridCol w:w="1490"/>
            <w:gridCol w:w="19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Phase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Start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End 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 Researcher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Literature review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Jan 1, 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Feb 15, 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Dr. Jane Smith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Data collection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Mar 1, 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Jun 30, 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Field Researchers</w:t>
            </w:r>
          </w:p>
        </w:tc>
      </w:tr>
    </w:tbl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k3wny3q5n5k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Tasks and Activities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Task 1: Conduct stakeholder interviews.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Task 2: Analyze soil and water samples.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d3u43okfzyqo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Resources Needed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Research grants, lab equipment, survey tools.</w:t>
      </w:r>
    </w:p>
    <w:p w:rsidR="00000000" w:rsidDel="00000000" w:rsidP="00000000" w:rsidRDefault="00000000" w:rsidRPr="00000000" w14:paraId="0000001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yqwh15lvzn6" w:id="7"/>
      <w:bookmarkEnd w:id="7"/>
      <w:r w:rsidDel="00000000" w:rsidR="00000000" w:rsidRPr="00000000">
        <w:rPr>
          <w:b w:val="1"/>
          <w:color w:val="000000"/>
          <w:rtl w:val="0"/>
        </w:rPr>
        <w:t xml:space="preserve">7. Risk Management</w:t>
      </w:r>
    </w:p>
    <w:tbl>
      <w:tblPr>
        <w:tblStyle w:val="Table2"/>
        <w:tblW w:w="75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15"/>
        <w:gridCol w:w="1560"/>
        <w:gridCol w:w="3570"/>
        <w:tblGridChange w:id="0">
          <w:tblGrid>
            <w:gridCol w:w="2415"/>
            <w:gridCol w:w="1560"/>
            <w:gridCol w:w="35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Risk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Impact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Mitigation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Weather-related delays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Medium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Flexible scheduling of fieldwork.</w:t>
            </w:r>
          </w:p>
        </w:tc>
      </w:tr>
    </w:tbl>
    <w:p w:rsidR="00000000" w:rsidDel="00000000" w:rsidP="00000000" w:rsidRDefault="00000000" w:rsidRPr="00000000" w14:paraId="0000002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myqqfqd81uq" w:id="8"/>
      <w:bookmarkEnd w:id="8"/>
      <w:r w:rsidDel="00000000" w:rsidR="00000000" w:rsidRPr="00000000">
        <w:rPr>
          <w:b w:val="1"/>
          <w:color w:val="000000"/>
          <w:rtl w:val="0"/>
        </w:rPr>
        <w:t xml:space="preserve">8. Expected Outcomes</w:t>
      </w:r>
    </w:p>
    <w:p w:rsidR="00000000" w:rsidDel="00000000" w:rsidP="00000000" w:rsidRDefault="00000000" w:rsidRPr="00000000" w14:paraId="0000002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i w:val="1"/>
          <w:sz w:val="24"/>
          <w:szCs w:val="24"/>
          <w:rtl w:val="0"/>
        </w:rPr>
        <w:t xml:space="preserve">Example: "Comprehensive data report, actionable insights for environmental policies."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c1rusrpzsdc" w:id="9"/>
      <w:bookmarkEnd w:id="9"/>
      <w:r w:rsidDel="00000000" w:rsidR="00000000" w:rsidRPr="00000000">
        <w:rPr>
          <w:b w:val="1"/>
          <w:color w:val="000000"/>
          <w:rtl w:val="0"/>
        </w:rPr>
        <w:t xml:space="preserve">9. Monitoring and Evaluation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Monthly team meetings.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Peer reviews at the draft stage.</w:t>
      </w:r>
    </w:p>
    <w:p w:rsidR="00000000" w:rsidDel="00000000" w:rsidP="00000000" w:rsidRDefault="00000000" w:rsidRPr="00000000" w14:paraId="0000002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