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ad1dc" w:val="clear"/>
        </w:rPr>
      </w:pPr>
      <w:bookmarkStart w:colFirst="0" w:colLast="0" w:name="_fj7sjpoz8z48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d1dc" w:val="clear"/>
          <w:rtl w:val="0"/>
        </w:rPr>
        <w:t xml:space="preserve">Coffee Shop Business Budget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b97m3fa4xkm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Revenue (Income Sources)</w:t>
      </w:r>
    </w:p>
    <w:tbl>
      <w:tblPr>
        <w:tblStyle w:val="Table1"/>
        <w:tblW w:w="77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20"/>
        <w:gridCol w:w="2105"/>
        <w:gridCol w:w="1790"/>
        <w:gridCol w:w="1145"/>
        <w:tblGridChange w:id="0">
          <w:tblGrid>
            <w:gridCol w:w="2720"/>
            <w:gridCol w:w="2105"/>
            <w:gridCol w:w="1790"/>
            <w:gridCol w:w="11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Projected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Variance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Coffee/Drink Sales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Food Sales (Pastries, etc.)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Merchandise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Revenue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5sai1e4qib9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Fixed Expenses</w:t>
      </w:r>
    </w:p>
    <w:tbl>
      <w:tblPr>
        <w:tblStyle w:val="Table2"/>
        <w:tblW w:w="74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90"/>
        <w:gridCol w:w="2105"/>
        <w:gridCol w:w="1790"/>
        <w:gridCol w:w="1145"/>
        <w:tblGridChange w:id="0">
          <w:tblGrid>
            <w:gridCol w:w="2390"/>
            <w:gridCol w:w="2105"/>
            <w:gridCol w:w="1790"/>
            <w:gridCol w:w="11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Projected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Variance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Rent/Mortgage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Utilities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Salaries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Insurance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Licenses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Fixed Expenses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il5ozld031q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Variable Expenses</w:t>
      </w:r>
    </w:p>
    <w:tbl>
      <w:tblPr>
        <w:tblStyle w:val="Table3"/>
        <w:tblW w:w="79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15"/>
        <w:gridCol w:w="2105"/>
        <w:gridCol w:w="1790"/>
        <w:gridCol w:w="1145"/>
        <w:tblGridChange w:id="0">
          <w:tblGrid>
            <w:gridCol w:w="2915"/>
            <w:gridCol w:w="2105"/>
            <w:gridCol w:w="1790"/>
            <w:gridCol w:w="11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Projected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Variance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Coffee Beans/Ingredients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Disposable Cups/Packaging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Marketing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Miscellaneous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Variable Expenses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