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9fc5e8" w:val="clear"/>
        </w:rPr>
      </w:pPr>
      <w:bookmarkStart w:colFirst="0" w:colLast="0" w:name="_6ntisqrk51lj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9fc5e8" w:val="clear"/>
          <w:rtl w:val="0"/>
        </w:rPr>
        <w:t xml:space="preserve">Salon Business Budget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7t277vvroi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Revenue (Income Sources)</w:t>
      </w:r>
    </w:p>
    <w:tbl>
      <w:tblPr>
        <w:tblStyle w:val="Table1"/>
        <w:tblW w:w="95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720"/>
        <w:gridCol w:w="2415"/>
        <w:gridCol w:w="2055"/>
        <w:gridCol w:w="1320"/>
        <w:tblGridChange w:id="0">
          <w:tblGrid>
            <w:gridCol w:w="3720"/>
            <w:gridCol w:w="2415"/>
            <w:gridCol w:w="2055"/>
            <w:gridCol w:w="132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Projected Amount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Actual Amount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Variance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Haircut Services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Styling Services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Color/Treatment Services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Product Sales (Shampoos, etc.)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Other Income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Revenue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vwvtoe7p3a7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Fixed Expenses</w:t>
      </w:r>
    </w:p>
    <w:tbl>
      <w:tblPr>
        <w:tblStyle w:val="Table2"/>
        <w:tblW w:w="95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35"/>
        <w:gridCol w:w="2685"/>
        <w:gridCol w:w="2295"/>
        <w:gridCol w:w="1455"/>
        <w:tblGridChange w:id="0">
          <w:tblGrid>
            <w:gridCol w:w="3135"/>
            <w:gridCol w:w="2685"/>
            <w:gridCol w:w="2295"/>
            <w:gridCol w:w="145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Projected Amount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Actual Amount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Variance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Rent/Mortgage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Utilities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Salaries (Stylists/Staff)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Insurance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Equipment Lease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Fixed Expenses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chu73qq1chu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baquzhks4bu" w:id="4"/>
      <w:bookmarkEnd w:id="4"/>
      <w:r w:rsidDel="00000000" w:rsidR="00000000" w:rsidRPr="00000000">
        <w:rPr>
          <w:b w:val="1"/>
          <w:color w:val="000000"/>
          <w:rtl w:val="0"/>
        </w:rPr>
        <w:t xml:space="preserve">3. Variable Expenses</w:t>
      </w:r>
    </w:p>
    <w:tbl>
      <w:tblPr>
        <w:tblStyle w:val="Table3"/>
        <w:tblW w:w="95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645"/>
        <w:gridCol w:w="2460"/>
        <w:gridCol w:w="2100"/>
        <w:gridCol w:w="1335"/>
        <w:tblGridChange w:id="0">
          <w:tblGrid>
            <w:gridCol w:w="3645"/>
            <w:gridCol w:w="2460"/>
            <w:gridCol w:w="2100"/>
            <w:gridCol w:w="133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Projected Amount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Actual Amount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Variance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Beauty Supplies (Colors, etc.)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Marketing/Advertising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Laundry Services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Miscellaneous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Variable Expenses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qmswn5q287" w:id="5"/>
      <w:bookmarkEnd w:id="5"/>
      <w:r w:rsidDel="00000000" w:rsidR="00000000" w:rsidRPr="00000000">
        <w:rPr>
          <w:b w:val="1"/>
          <w:color w:val="000000"/>
          <w:rtl w:val="0"/>
        </w:rPr>
        <w:t xml:space="preserve">4. Capital Expenditures</w:t>
      </w:r>
    </w:p>
    <w:tbl>
      <w:tblPr>
        <w:tblStyle w:val="Table4"/>
        <w:tblW w:w="96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65"/>
        <w:gridCol w:w="2715"/>
        <w:gridCol w:w="2295"/>
        <w:gridCol w:w="1470"/>
        <w:tblGridChange w:id="0">
          <w:tblGrid>
            <w:gridCol w:w="3165"/>
            <w:gridCol w:w="2715"/>
            <w:gridCol w:w="2295"/>
            <w:gridCol w:w="14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Projected Amount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Actual Amount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Variance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Styling Chairs/Stations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Hair Dryers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Other Equipment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CapEx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