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d1dc" w:val="clear"/>
        </w:rPr>
      </w:pPr>
      <w:bookmarkStart w:colFirst="0" w:colLast="0" w:name="_42bv21wc8zlm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Climate Change Grant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549olwc4z87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Cover Letter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your organization and its role in combating climate change.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how the grant will address climate-related challenges.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11sqvp2gtvb0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concise overview of the problem, your project, and requested funding.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z4nfvg55hspi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Statement of Need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climate issues affecting your region (e.g., rising temperatures, flooding).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relevant data to make your case.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2wek3ahi9ew9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Project Description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Goals:</w:t>
      </w:r>
      <w:r w:rsidDel="00000000" w:rsidR="00000000" w:rsidRPr="00000000">
        <w:rPr>
          <w:sz w:val="24"/>
          <w:szCs w:val="24"/>
          <w:rtl w:val="0"/>
        </w:rPr>
        <w:t xml:space="preserve"> Reduce emissions, promote renewable energy, or educate communities.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Methods:</w:t>
      </w:r>
      <w:r w:rsidDel="00000000" w:rsidR="00000000" w:rsidRPr="00000000">
        <w:rPr>
          <w:sz w:val="24"/>
          <w:szCs w:val="24"/>
          <w:rtl w:val="0"/>
        </w:rPr>
        <w:t xml:space="preserve"> Outline renewable energy installations, conservation plans, or campaigns.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Evaluation:</w:t>
      </w:r>
      <w:r w:rsidDel="00000000" w:rsidR="00000000" w:rsidRPr="00000000">
        <w:rPr>
          <w:sz w:val="24"/>
          <w:szCs w:val="24"/>
          <w:rtl w:val="0"/>
        </w:rPr>
        <w:t xml:space="preserve"> Include emissions reductions or community engagement metrics.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Sustainability:</w:t>
      </w:r>
      <w:r w:rsidDel="00000000" w:rsidR="00000000" w:rsidRPr="00000000">
        <w:rPr>
          <w:sz w:val="24"/>
          <w:szCs w:val="24"/>
          <w:rtl w:val="0"/>
        </w:rPr>
        <w:t xml:space="preserve"> Detail how the project will remain effective post-grant.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u2y7zssc4hpm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Budget and Justification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costs for technology, research, outreach, or manpower.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yr5o6dv79u24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Organization Background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your expertise in environmental conservation or research.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uvfgkm4h18t0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Appendices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 environmental impact studies, charts, or support letters.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