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yu457tqzwgdj" w:id="0"/>
      <w:bookmarkEnd w:id="0"/>
      <w:r w:rsidDel="00000000" w:rsidR="00000000" w:rsidRPr="00000000">
        <w:rPr>
          <w:rFonts w:ascii="Proxima Nova" w:cs="Proxima Nova" w:eastAsia="Proxima Nova" w:hAnsi="Proxima Nova"/>
          <w:color w:val="20124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Open School Classroom Observation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uw4fhr4fj5p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Observer Details: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Observer’s Name:</w:t>
      </w:r>
      <w:r w:rsidDel="00000000" w:rsidR="00000000" w:rsidRPr="00000000">
        <w:rPr>
          <w:sz w:val="24"/>
          <w:szCs w:val="24"/>
          <w:rtl w:val="0"/>
        </w:rPr>
        <w:t xml:space="preserve"> [Observer’s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Observation:</w:t>
      </w:r>
      <w:r w:rsidDel="00000000" w:rsidR="00000000" w:rsidRPr="00000000">
        <w:rPr>
          <w:sz w:val="24"/>
          <w:szCs w:val="24"/>
          <w:rtl w:val="0"/>
        </w:rPr>
        <w:t xml:space="preserve"> [Observation Date]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Level:</w:t>
      </w:r>
      <w:r w:rsidDel="00000000" w:rsidR="00000000" w:rsidRPr="00000000">
        <w:rPr>
          <w:sz w:val="24"/>
          <w:szCs w:val="24"/>
          <w:rtl w:val="0"/>
        </w:rPr>
        <w:t xml:space="preserve"> [Grade/Level]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Name:</w:t>
      </w:r>
      <w:r w:rsidDel="00000000" w:rsidR="00000000" w:rsidRPr="00000000">
        <w:rPr>
          <w:sz w:val="24"/>
          <w:szCs w:val="24"/>
          <w:rtl w:val="0"/>
        </w:rPr>
        <w:t xml:space="preserve"> [Teacher's Name]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[Subject]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1navx2yce82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Observation Context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 School Session:</w:t>
      </w:r>
      <w:r w:rsidDel="00000000" w:rsidR="00000000" w:rsidRPr="00000000">
        <w:rPr>
          <w:sz w:val="24"/>
          <w:szCs w:val="24"/>
          <w:rtl w:val="0"/>
        </w:rPr>
        <w:t xml:space="preserve"> Describe the session (e.g., topic, duration).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Demographics:</w:t>
      </w:r>
      <w:r w:rsidDel="00000000" w:rsidR="00000000" w:rsidRPr="00000000">
        <w:rPr>
          <w:sz w:val="24"/>
          <w:szCs w:val="24"/>
          <w:rtl w:val="0"/>
        </w:rPr>
        <w:t xml:space="preserve"> Note the age range and diversity of the students.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wf2dgna2cbv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Learning Environment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Setup:</w:t>
      </w:r>
      <w:r w:rsidDel="00000000" w:rsidR="00000000" w:rsidRPr="00000000">
        <w:rPr>
          <w:sz w:val="24"/>
          <w:szCs w:val="24"/>
          <w:rtl w:val="0"/>
        </w:rPr>
        <w:t xml:space="preserve"> Description of the learning space in the open school context.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Climate:</w:t>
      </w:r>
      <w:r w:rsidDel="00000000" w:rsidR="00000000" w:rsidRPr="00000000">
        <w:rPr>
          <w:sz w:val="24"/>
          <w:szCs w:val="24"/>
          <w:rtl w:val="0"/>
        </w:rPr>
        <w:t xml:space="preserve"> Student interaction and engagement level.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g4ehe22bdu8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Instructional Methods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 Strategies:</w:t>
      </w:r>
      <w:r w:rsidDel="00000000" w:rsidR="00000000" w:rsidRPr="00000000">
        <w:rPr>
          <w:sz w:val="24"/>
          <w:szCs w:val="24"/>
          <w:rtl w:val="0"/>
        </w:rPr>
        <w:t xml:space="preserve"> Techniques observed (e.g., collaborative learning, interactive teaching).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Adaptation for Open Schooling:</w:t>
      </w:r>
      <w:r w:rsidDel="00000000" w:rsidR="00000000" w:rsidRPr="00000000">
        <w:rPr>
          <w:sz w:val="24"/>
          <w:szCs w:val="24"/>
          <w:rtl w:val="0"/>
        </w:rPr>
        <w:t xml:space="preserve"> Use of open resources, adaptability to student needs.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6wk1q5m2m6s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r5e25wqrtav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Student Engagement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Participation:</w:t>
      </w:r>
      <w:r w:rsidDel="00000000" w:rsidR="00000000" w:rsidRPr="00000000">
        <w:rPr>
          <w:sz w:val="24"/>
          <w:szCs w:val="24"/>
          <w:rtl w:val="0"/>
        </w:rPr>
        <w:t xml:space="preserve"> Level of student engagement in the open school setup.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Observations:</w:t>
      </w:r>
      <w:r w:rsidDel="00000000" w:rsidR="00000000" w:rsidRPr="00000000">
        <w:rPr>
          <w:sz w:val="24"/>
          <w:szCs w:val="24"/>
          <w:rtl w:val="0"/>
        </w:rPr>
        <w:t xml:space="preserve"> Classroom management and behavior handling.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lwhup7wn044" w:id="7"/>
      <w:bookmarkEnd w:id="7"/>
      <w:r w:rsidDel="00000000" w:rsidR="00000000" w:rsidRPr="00000000">
        <w:rPr>
          <w:b w:val="1"/>
          <w:color w:val="000000"/>
          <w:rtl w:val="0"/>
        </w:rPr>
        <w:t xml:space="preserve">5. Overall Comments &amp; Recommendations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Strategies:</w:t>
      </w:r>
      <w:r w:rsidDel="00000000" w:rsidR="00000000" w:rsidRPr="00000000">
        <w:rPr>
          <w:sz w:val="24"/>
          <w:szCs w:val="24"/>
          <w:rtl w:val="0"/>
        </w:rPr>
        <w:t xml:space="preserve"> Highlight best practices observed.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Improvement:</w:t>
      </w:r>
      <w:r w:rsidDel="00000000" w:rsidR="00000000" w:rsidRPr="00000000">
        <w:rPr>
          <w:sz w:val="24"/>
          <w:szCs w:val="24"/>
          <w:rtl w:val="0"/>
        </w:rPr>
        <w:t xml:space="preserve"> Offer specific feedback for enhancing open school teaching.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k2lrg2ry1if" w:id="8"/>
      <w:bookmarkEnd w:id="8"/>
      <w:r w:rsidDel="00000000" w:rsidR="00000000" w:rsidRPr="00000000">
        <w:rPr>
          <w:b w:val="1"/>
          <w:color w:val="000000"/>
          <w:rtl w:val="0"/>
        </w:rPr>
        <w:t xml:space="preserve">Observer’s Signature: __________________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bq9irwzopkr" w:id="9"/>
      <w:bookmarkEnd w:id="9"/>
      <w:r w:rsidDel="00000000" w:rsidR="00000000" w:rsidRPr="00000000">
        <w:rPr>
          <w:b w:val="1"/>
          <w:color w:val="000000"/>
          <w:rtl w:val="0"/>
        </w:rPr>
        <w:t xml:space="preserve">Date: 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