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60"/>
          <w:szCs w:val="60"/>
          <w:shd w:fill="cc4125" w:val="clear"/>
        </w:rPr>
      </w:pPr>
      <w:r w:rsidDel="00000000" w:rsidR="00000000" w:rsidRPr="00000000">
        <w:rPr>
          <w:b w:val="1"/>
          <w:sz w:val="60"/>
          <w:szCs w:val="60"/>
          <w:shd w:fill="cc4125" w:val="clear"/>
          <w:rtl w:val="0"/>
        </w:rPr>
        <w:t xml:space="preserve">HR Manager Induction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blo7xhq8by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HR Manager Induction Plan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[HR Director/HR Lead Name]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 Number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57r108sml0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of the Induction Plan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Pre-Induction Activities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Induction Schedule (Day 1, Week 1, and First Month)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Overview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Policies and Procedures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HR Functions and Responsibilities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Expectations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Systems and Tools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and Legal Framework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 and Decision-Making Process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and Development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Relations and Engagement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Feedba</w:t>
        <w:tab/>
        <w:t xml:space="preserve">ck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 and Follow-up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Appendices (if any)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jkrecb0bhs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message from the HR Director or CEO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the HR Manager role in achieving the company’s mission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induction: To equip the HR Manager with the knowledge, tools, and skills required to lead HR functions effectively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ftlrqnmzh2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Objectives of the Induction Plan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Familiarize the HR Manager with company policies, mission, and values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HR processes, compliance, and legal requirements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 the HR Manager with knowledge of key HR software tools and platforms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 clear understanding of the HR Manager’s role, responsibilities, and expectations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29h4iu83y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Pre-Induction Activities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Preparation:</w:t>
      </w:r>
      <w:r w:rsidDel="00000000" w:rsidR="00000000" w:rsidRPr="00000000">
        <w:rPr>
          <w:sz w:val="24"/>
          <w:szCs w:val="24"/>
          <w:rtl w:val="0"/>
        </w:rPr>
        <w:t xml:space="preserve"> Contracts, offer letters, and onboarding checklist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Setup:</w:t>
      </w:r>
      <w:r w:rsidDel="00000000" w:rsidR="00000000" w:rsidRPr="00000000">
        <w:rPr>
          <w:sz w:val="24"/>
          <w:szCs w:val="24"/>
          <w:rtl w:val="0"/>
        </w:rPr>
        <w:t xml:space="preserve"> Laptop, phone, email access, and HR management system access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Induction Kit:</w:t>
      </w:r>
      <w:r w:rsidDel="00000000" w:rsidR="00000000" w:rsidRPr="00000000">
        <w:rPr>
          <w:sz w:val="24"/>
          <w:szCs w:val="24"/>
          <w:rtl w:val="0"/>
        </w:rPr>
        <w:t xml:space="preserve"> Company handbook, HR policies, HR technology guides, and important contacts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Pre-Induction Training:</w:t>
      </w:r>
      <w:r w:rsidDel="00000000" w:rsidR="00000000" w:rsidRPr="00000000">
        <w:rPr>
          <w:sz w:val="24"/>
          <w:szCs w:val="24"/>
          <w:rtl w:val="0"/>
        </w:rPr>
        <w:t xml:space="preserve"> HR software tutorials, access to learning platforms, and compliance videos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md8k594a03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Induction Schedule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 Schedule</w:t>
      </w:r>
    </w:p>
    <w:tbl>
      <w:tblPr>
        <w:tblStyle w:val="Table1"/>
        <w:tblW w:w="9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3585"/>
        <w:gridCol w:w="3135"/>
        <w:tblGridChange w:id="0">
          <w:tblGrid>
            <w:gridCol w:w="2565"/>
            <w:gridCol w:w="3585"/>
            <w:gridCol w:w="31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–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Welcome &amp; CEO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CEO/HR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 AM – 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 the HR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Director/HR Team Lead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 AM – 11:30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Company Overview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11:30 AM – 12:30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Role-Specific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12:30 PM – 1:30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New Hire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1:30 PM – 2:30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Tools and Technology Overview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Support/HR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2:30 PM – 3:30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Policies and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3:30 PM – 4:00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Q&amp;A and Wrap-Up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</w:t>
            </w:r>
          </w:p>
        </w:tc>
      </w:tr>
    </w:tbl>
    <w:p w:rsidR="00000000" w:rsidDel="00000000" w:rsidP="00000000" w:rsidRDefault="00000000" w:rsidRPr="00000000" w14:paraId="0000004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 Schedule</w:t>
      </w:r>
    </w:p>
    <w:tbl>
      <w:tblPr>
        <w:tblStyle w:val="Table2"/>
        <w:tblW w:w="87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4665"/>
        <w:gridCol w:w="2970"/>
        <w:tblGridChange w:id="0">
          <w:tblGrid>
            <w:gridCol w:w="1080"/>
            <w:gridCol w:w="4665"/>
            <w:gridCol w:w="2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 Department Heads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Department Heads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In-Depth Review of HR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Director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Compliance and Legal Guidelines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Legal Advisor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Day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Familiarization with HR 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Support</w:t>
            </w:r>
          </w:p>
        </w:tc>
      </w:tr>
    </w:tbl>
    <w:p w:rsidR="00000000" w:rsidDel="00000000" w:rsidP="00000000" w:rsidRDefault="00000000" w:rsidRPr="00000000" w14:paraId="0000005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Month Schedule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Participate in key HR initiatives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a 30-60-90 day action plan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 leadership development sessions</w:t>
      </w:r>
    </w:p>
    <w:p w:rsidR="00000000" w:rsidDel="00000000" w:rsidP="00000000" w:rsidRDefault="00000000" w:rsidRPr="00000000" w14:paraId="0000005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lg5531l83a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Roles and Responsibilities</w:t>
      </w:r>
    </w:p>
    <w:p w:rsidR="00000000" w:rsidDel="00000000" w:rsidP="00000000" w:rsidRDefault="00000000" w:rsidRPr="00000000" w14:paraId="0000005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Manager:</w:t>
      </w:r>
      <w:r w:rsidDel="00000000" w:rsidR="00000000" w:rsidRPr="00000000">
        <w:rPr>
          <w:sz w:val="24"/>
          <w:szCs w:val="24"/>
          <w:rtl w:val="0"/>
        </w:rPr>
        <w:t xml:space="preserve"> Lead the HR department, implement policies, and support organizational growth</w:t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Director:</w:t>
      </w:r>
      <w:r w:rsidDel="00000000" w:rsidR="00000000" w:rsidRPr="00000000">
        <w:rPr>
          <w:sz w:val="24"/>
          <w:szCs w:val="24"/>
          <w:rtl w:val="0"/>
        </w:rPr>
        <w:t xml:space="preserve"> Provide guidance, supervision, and mentoring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Team:</w:t>
      </w:r>
      <w:r w:rsidDel="00000000" w:rsidR="00000000" w:rsidRPr="00000000">
        <w:rPr>
          <w:sz w:val="24"/>
          <w:szCs w:val="24"/>
          <w:rtl w:val="0"/>
        </w:rPr>
        <w:t xml:space="preserve"> Set up HR tools and access</w:t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Advisor:</w:t>
      </w:r>
      <w:r w:rsidDel="00000000" w:rsidR="00000000" w:rsidRPr="00000000">
        <w:rPr>
          <w:sz w:val="24"/>
          <w:szCs w:val="24"/>
          <w:rtl w:val="0"/>
        </w:rPr>
        <w:t xml:space="preserve"> Train on legal and compliance issues</w:t>
      </w:r>
    </w:p>
    <w:p w:rsidR="00000000" w:rsidDel="00000000" w:rsidP="00000000" w:rsidRDefault="00000000" w:rsidRPr="00000000" w14:paraId="0000006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4txnkvqyog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Key HR Functions and Responsibilities</w:t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Recruitment and Onboarding</w:t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Talent Management and Development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Relations and Conflict Resolution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Management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HR Compliance and Risk Management</w:t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6r0wfnz77m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Performance Expectations</w:t>
      </w:r>
    </w:p>
    <w:p w:rsidR="00000000" w:rsidDel="00000000" w:rsidP="00000000" w:rsidRDefault="00000000" w:rsidRPr="00000000" w14:paraId="0000006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Meet KPIs for hiring, employee satisfaction, and compliance</w:t>
      </w:r>
    </w:p>
    <w:p w:rsidR="00000000" w:rsidDel="00000000" w:rsidP="00000000" w:rsidRDefault="00000000" w:rsidRPr="00000000" w14:paraId="0000006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HR initiatives within the first 30-60-90 days</w:t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Drive employee engagement and retention strategies</w:t>
      </w:r>
    </w:p>
    <w:p w:rsidR="00000000" w:rsidDel="00000000" w:rsidP="00000000" w:rsidRDefault="00000000" w:rsidRPr="00000000" w14:paraId="0000006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20lxbchiy6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Conclusion and Follow-up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of probation review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review at 30, 60, and 90 days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acknowledgment and signature</w:t>
      </w:r>
    </w:p>
    <w:p w:rsidR="00000000" w:rsidDel="00000000" w:rsidP="00000000" w:rsidRDefault="00000000" w:rsidRPr="00000000" w14:paraId="0000006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