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n6bm7ondhs6m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Hotel Investment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w8uzovxldg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Name and Logo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"Investment Proposal for [Hotel Name/Project]"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[Hotel Representative’s Name, Title]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[Phone, Email, Address]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r4k6rd57sz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Outline investment opportunity in the hotel.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Highlights:</w:t>
      </w:r>
      <w:r w:rsidDel="00000000" w:rsidR="00000000" w:rsidRPr="00000000">
        <w:rPr>
          <w:sz w:val="24"/>
          <w:szCs w:val="24"/>
          <w:rtl w:val="0"/>
        </w:rPr>
        <w:t xml:space="preserve"> Prime location, projected ROI, competitive advantages.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Overview:</w:t>
      </w:r>
      <w:r w:rsidDel="00000000" w:rsidR="00000000" w:rsidRPr="00000000">
        <w:rPr>
          <w:sz w:val="24"/>
          <w:szCs w:val="24"/>
          <w:rtl w:val="0"/>
        </w:rPr>
        <w:t xml:space="preserve"> Briefly summarize the investment project and benefits.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escmyb8mtw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Project Overview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Details: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 rating, location, existing facilities.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Expansion/Improvement: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facilities, additional rooms, or upgrades.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Analysis: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demographics, demand, competition.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c1grnptohl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Investment Details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Required: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capital needed, minimum investment.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Projected Returns: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ROI percentage, break-even timeline.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Funds: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breakdown (e.g., construction, marketing).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6m35o8yjjr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Projections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Forecast: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revenue over the next 5–10 years.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Profitability Analysis: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 profit margins, cash flow.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Exit Strategies: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Options for investors.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nleatvzewf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Investment terms (e.g., equity share, dividends).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and tax considerations.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Agreement cancellation policies.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uvn39akhrf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Documents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and market reports.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statements.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Feasibility studies.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wbt6irqx8qu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the investment opportunity.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Invitation for further discussions or meetings.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