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idbcc3jegrr0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Research Interest Statement for Faculty Position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160wuca89fq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Begin with your academic background and a concise overview of your expertise.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"With a Ph.D. in [field] from [university] and extensive experience in [specific research area], my research focuses on [specific interest]. My goal is to contribute to [field] through innovative research and teaching."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i0dxbhvhb4x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Research Background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overview of your research achievements, publications, and contributions to the field.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"My doctoral research on [specific topic] resulted in [key outcomes/publications]. I have also collaborated on [specific projects], which enhanced my expertise in [specific methodologies]."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qzjnshadzpz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Current Research Interests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your research goals and how they align with the institution or department's mission.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"I am keen to investigate [specific problem] to address [impact/significance]. This aligns with [department/lab]'s focus on [specific area]."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rtzay48a3pr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Future Goals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how your research will contribute to the institution, field, and students' academic growth.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"My long-term goal is to establish a research program that addresses [specific issue]. I aim to mentor students and collaborate across disciplines to develop impactful solutions."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5xwdzzbzycu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Closing Statement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with a statement of commitment and enthusiasm.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"I am excited about the opportunity to join [institution] and contribute to its dynamic research and academic environment."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