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vxy19plpsgfu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Marketing Agency Problem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Client Objective: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what the client hopes to achieve.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"Increase customer acquisition through digital channels."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Agency Role: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agency’s role in addressing the issue.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"Provide strategy, execution, and performance tracking."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Current State: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current marketing efforts and their limitations.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"The client’s website traffic is stagnant, and their social media presence is minimal."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Key Challenges: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primary obstacles.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"Limited content production capabilities and lack of SEO optimization."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Success Metrics: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how success will be measured.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"Achieve a 20% increase in website traffic and 10% growth in lead generation within six months."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Constraints: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any constraints like budget or timeline.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"The client’s budget is capped at $50,000 for a six-month engagement."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Proposed Actions: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 initial steps for resolution.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"Conduct a website audit, implement SEO best practices, and launch a paid social media campaign."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