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5vu9cin8l2r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Marketing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21iefjwm23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Marketing Action Plan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Digital Marketing Action Plan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4mnnvmhke3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Action Plan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increase brand awareness and boost website traffic by 30% in 6 months using digital marketing strategies.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08f7t2qx1l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website traffic by 30% in 6 months.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Generate 1,000 new leads from social media campaigns.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conversion rates on landing pages by 15%.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t667xssru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Action Steps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830"/>
        <w:gridCol w:w="2025"/>
        <w:gridCol w:w="2085"/>
        <w:gridCol w:w="1215"/>
        <w:tblGridChange w:id="0">
          <w:tblGrid>
            <w:gridCol w:w="2265"/>
            <w:gridCol w:w="1830"/>
            <w:gridCol w:w="2025"/>
            <w:gridCol w:w="2085"/>
            <w:gridCol w:w="12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Timeline/Deadline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Launch SEO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SEO Specialist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December 10,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SEO tools, content writers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Run social media ad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 1,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 budget, design 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Optimize landing pages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Web Developer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 20,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CMS access, design templates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6ajipsrgqj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Roles and Responsibilities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SEO Specialist:</w:t>
      </w:r>
      <w:r w:rsidDel="00000000" w:rsidR="00000000" w:rsidRPr="00000000">
        <w:rPr>
          <w:sz w:val="24"/>
          <w:szCs w:val="24"/>
          <w:rtl w:val="0"/>
        </w:rPr>
        <w:t xml:space="preserve"> Handles website optimization.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Manager:</w:t>
      </w:r>
      <w:r w:rsidDel="00000000" w:rsidR="00000000" w:rsidRPr="00000000">
        <w:rPr>
          <w:sz w:val="24"/>
          <w:szCs w:val="24"/>
          <w:rtl w:val="0"/>
        </w:rPr>
        <w:t xml:space="preserve"> Runs social media campaigns.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Writers:</w:t>
      </w:r>
      <w:r w:rsidDel="00000000" w:rsidR="00000000" w:rsidRPr="00000000">
        <w:rPr>
          <w:sz w:val="24"/>
          <w:szCs w:val="24"/>
          <w:rtl w:val="0"/>
        </w:rPr>
        <w:t xml:space="preserve"> Create ad content and blog posts.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hwrkabm19r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Timeline and Milestones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1-2:</w:t>
      </w:r>
      <w:r w:rsidDel="00000000" w:rsidR="00000000" w:rsidRPr="00000000">
        <w:rPr>
          <w:sz w:val="24"/>
          <w:szCs w:val="24"/>
          <w:rtl w:val="0"/>
        </w:rPr>
        <w:t xml:space="preserve"> Launch SEO and ad campaigns.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4:</w:t>
      </w:r>
      <w:r w:rsidDel="00000000" w:rsidR="00000000" w:rsidRPr="00000000">
        <w:rPr>
          <w:sz w:val="24"/>
          <w:szCs w:val="24"/>
          <w:rtl w:val="0"/>
        </w:rPr>
        <w:t xml:space="preserve"> Track conversions and measure ad performance.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8:</w:t>
      </w:r>
      <w:r w:rsidDel="00000000" w:rsidR="00000000" w:rsidRPr="00000000">
        <w:rPr>
          <w:sz w:val="24"/>
          <w:szCs w:val="24"/>
          <w:rtl w:val="0"/>
        </w:rPr>
        <w:t xml:space="preserve"> Review campaign results and optimize as needed.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o4t9pbctipt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Monitoring and Evaluation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Method:</w:t>
      </w:r>
      <w:r w:rsidDel="00000000" w:rsidR="00000000" w:rsidRPr="00000000">
        <w:rPr>
          <w:sz w:val="24"/>
          <w:szCs w:val="24"/>
          <w:rtl w:val="0"/>
        </w:rPr>
        <w:t xml:space="preserve"> Weekly traffic reports and monthly campaign performance reviews.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KPIs:</w:t>
      </w:r>
      <w:r w:rsidDel="00000000" w:rsidR="00000000" w:rsidRPr="00000000">
        <w:rPr>
          <w:sz w:val="24"/>
          <w:szCs w:val="24"/>
          <w:rtl w:val="0"/>
        </w:rPr>
        <w:t xml:space="preserve"> Website traffic, lead conversions, sales.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