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351c75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Apartment Rent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from: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Apartment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[Apartment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Period Covered: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 to [End 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Received: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[Cash / Check / Bank Transfer]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Charges: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Fees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Charges (Specify):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by: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or Property Management Name]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