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4c1130"/>
          <w:sz w:val="60"/>
          <w:szCs w:val="60"/>
        </w:rPr>
      </w:pPr>
      <w:bookmarkStart w:colFirst="0" w:colLast="0" w:name="_ksma0cu6rv9i" w:id="0"/>
      <w:bookmarkEnd w:id="0"/>
      <w:r w:rsidDel="00000000" w:rsidR="00000000" w:rsidRPr="00000000">
        <w:rPr>
          <w:rFonts w:ascii="Proxima Nova" w:cs="Proxima Nova" w:eastAsia="Proxima Nova" w:hAnsi="Proxima Nova"/>
          <w:color w:val="4c113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Hospital Leave of Absence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Patient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Patient ID: 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Doctor’s Name: 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Department: 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Number: 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 Address: 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Leave Details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Reason for Leave:</w:t>
        <w:br w:type="textWrapping"/>
        <w:t xml:space="preserve">☐ Surgery</w:t>
        <w:br w:type="textWrapping"/>
        <w:t xml:space="preserve">☐ Recovery</w:t>
        <w:br w:type="textWrapping"/>
        <w:t xml:space="preserve">☐ Treatment</w:t>
        <w:br w:type="textWrapping"/>
        <w:t xml:space="preserve">☐ Other: ______________________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 Date: ____________________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 Date: ______________________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Days: 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Doctor’s Recommendation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Details of Required Leave: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Doctor’s Signature: 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Patient/Guardian 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understand the hospital’s leave policies and agree to comply with all requirements.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Patient/Guardian Signature: 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Hospital Administration Use Only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Approved: ☐ Yes ☐ No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Approved by: ___________________________________________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Remarks: _____________________________________________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________________________________________________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