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5a6bd" w:val="clear"/>
        </w:rPr>
      </w:pPr>
      <w:bookmarkStart w:colFirst="0" w:colLast="0" w:name="_olzkqy25acex" w:id="0"/>
      <w:bookmarkEnd w:id="0"/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Project Coordinator Contract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u0cam9ecpm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This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Coordinator Contract ("Agreement") is entered into on [Date]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Company/Employer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[Employer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Coordinator Name: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[Coordinator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l8xox34e4d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JOB DESCRIPTION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 Title:</w:t>
      </w:r>
      <w:r w:rsidDel="00000000" w:rsidR="00000000" w:rsidRPr="00000000">
        <w:rPr>
          <w:sz w:val="24"/>
          <w:szCs w:val="24"/>
          <w:rtl w:val="0"/>
        </w:rPr>
        <w:t xml:space="preserve"> Project Coordinator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[Brief description of the role in managing and coordinating the project]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6vf1uv7bjj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RESPONSIBILITIES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Oversee project execution and ensure timelines are met.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 team communication and deliverables.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 and submit project reports.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Coordinate resources and stakeholders.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71r80ayz16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WORK SCHEDULE AND DURATION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[Employment start date]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Date/Contract Duration:</w:t>
      </w:r>
      <w:r w:rsidDel="00000000" w:rsidR="00000000" w:rsidRPr="00000000">
        <w:rPr>
          <w:sz w:val="24"/>
          <w:szCs w:val="24"/>
          <w:rtl w:val="0"/>
        </w:rPr>
        <w:t xml:space="preserve"> [Duration of employment or project-based terms]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Working Hours:</w:t>
      </w:r>
      <w:r w:rsidDel="00000000" w:rsidR="00000000" w:rsidRPr="00000000">
        <w:rPr>
          <w:sz w:val="24"/>
          <w:szCs w:val="24"/>
          <w:rtl w:val="0"/>
        </w:rPr>
        <w:t xml:space="preserve"> [Specify work hours or flexibility requirements]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6he865mvwf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COMPENSATION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Salary/Payment:</w:t>
      </w:r>
      <w:r w:rsidDel="00000000" w:rsidR="00000000" w:rsidRPr="00000000">
        <w:rPr>
          <w:sz w:val="24"/>
          <w:szCs w:val="24"/>
          <w:rtl w:val="0"/>
        </w:rPr>
        <w:t xml:space="preserve"> [Hourly rate, fixed amount, or monthly salary]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</w:t>
      </w:r>
      <w:r w:rsidDel="00000000" w:rsidR="00000000" w:rsidRPr="00000000">
        <w:rPr>
          <w:sz w:val="24"/>
          <w:szCs w:val="24"/>
          <w:rtl w:val="0"/>
        </w:rPr>
        <w:t xml:space="preserve"> [Weekly, monthly, or milestone-based]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Reimbursement policy for expenses (if applicable).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yi04kb0jxx1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CONFIDENTIALITY AND NON-COMPETE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standard clauses mentioned earlier.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ikmfsbu68rv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PERFORMANCE REVIEWS AND TERMINATION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Frequency of performance reviews.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Termination conditions (notice period, cause, etc.).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ibah477dl8h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rf18ejhcqhh" w:id="9"/>
      <w:bookmarkEnd w:id="9"/>
      <w:r w:rsidDel="00000000" w:rsidR="00000000" w:rsidRPr="00000000">
        <w:rPr>
          <w:b w:val="1"/>
          <w:color w:val="000000"/>
          <w:rtl w:val="0"/>
        </w:rPr>
        <w:t xml:space="preserve">Employer Signature: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9apunyj18p" w:id="10"/>
      <w:bookmarkEnd w:id="10"/>
      <w:r w:rsidDel="00000000" w:rsidR="00000000" w:rsidRPr="00000000">
        <w:rPr>
          <w:b w:val="1"/>
          <w:color w:val="000000"/>
          <w:rtl w:val="0"/>
        </w:rPr>
        <w:t xml:space="preserve">Coordinator Signature: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