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1wxzzxjz391t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60"/>
          <w:szCs w:val="6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Traditional Checkbook Register Table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"/>
        <w:gridCol w:w="1905"/>
        <w:gridCol w:w="1710"/>
        <w:gridCol w:w="1395"/>
        <w:gridCol w:w="1275"/>
        <w:gridCol w:w="1245"/>
        <w:gridCol w:w="1395"/>
        <w:tblGridChange w:id="0">
          <w:tblGrid>
            <w:gridCol w:w="900"/>
            <w:gridCol w:w="1905"/>
            <w:gridCol w:w="1710"/>
            <w:gridCol w:w="1395"/>
            <w:gridCol w:w="1275"/>
            <w:gridCol w:w="1245"/>
            <w:gridCol w:w="139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Transaction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Transaction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Check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Payment (+)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Fee (-)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Balance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2"/>
          <w:szCs w:val="22"/>
        </w:rPr>
      </w:pPr>
      <w:bookmarkStart w:colFirst="0" w:colLast="0" w:name="_ijayioc3lojq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Explanation of Each Column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Enter the transaction date.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Transaction Description</w:t>
      </w:r>
      <w:r w:rsidDel="00000000" w:rsidR="00000000" w:rsidRPr="00000000">
        <w:rPr>
          <w:rtl w:val="0"/>
        </w:rPr>
        <w:t xml:space="preserve">: Describe the transaction (e.g., "Groceries," "Rent").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Transaction Type</w:t>
      </w:r>
      <w:r w:rsidDel="00000000" w:rsidR="00000000" w:rsidRPr="00000000">
        <w:rPr>
          <w:rtl w:val="0"/>
        </w:rPr>
        <w:t xml:space="preserve">: Specify "Credit" for deposits or "Debit" for payments.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Check Number</w:t>
      </w:r>
      <w:r w:rsidDel="00000000" w:rsidR="00000000" w:rsidRPr="00000000">
        <w:rPr>
          <w:rtl w:val="0"/>
        </w:rPr>
        <w:t xml:space="preserve">: Write the check number if applicable.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Payment (+)</w:t>
      </w:r>
      <w:r w:rsidDel="00000000" w:rsidR="00000000" w:rsidRPr="00000000">
        <w:rPr>
          <w:rtl w:val="0"/>
        </w:rPr>
        <w:t xml:space="preserve">: Enter the amount paid or credited.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Fee (-)</w:t>
      </w:r>
      <w:r w:rsidDel="00000000" w:rsidR="00000000" w:rsidRPr="00000000">
        <w:rPr>
          <w:rtl w:val="0"/>
        </w:rPr>
        <w:t xml:space="preserve">: Enter any transaction fees deducted.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="36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Balance</w:t>
      </w:r>
      <w:r w:rsidDel="00000000" w:rsidR="00000000" w:rsidRPr="00000000">
        <w:rPr>
          <w:rtl w:val="0"/>
        </w:rPr>
        <w:t xml:space="preserve">: Update the account balance after each entry.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