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d7e6b" w:val="clear"/>
        </w:rPr>
      </w:pPr>
      <w:bookmarkStart w:colFirst="0" w:colLast="0" w:name="_7k7vyy802re4" w:id="0"/>
      <w:bookmarkEnd w:id="0"/>
      <w:r w:rsidDel="00000000" w:rsidR="00000000" w:rsidRPr="00000000">
        <w:rPr>
          <w:b w:val="1"/>
          <w:sz w:val="60"/>
          <w:szCs w:val="60"/>
          <w:shd w:fill="dd7e6b" w:val="clear"/>
          <w:rtl w:val="0"/>
        </w:rPr>
        <w:t xml:space="preserve">Badminton Activity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iuu71kkoe9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"Weekend Badminton Tournament"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1lx1lrqzg3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encourage physical fitness and foster community bonding through a friendly badminton competition.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so32w77tzc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Target Audience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Amateur players, sports enthusiasts, and families in the local community.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18vi5n671f4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Resources Needed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Badminton rackets and shuttlecocks.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Nets and court markings.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Venue booking (indoor/outdoor court).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Registration forms and prizes.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c1jgxwtizd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Timeline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1–2:</w:t>
      </w:r>
      <w:r w:rsidDel="00000000" w:rsidR="00000000" w:rsidRPr="00000000">
        <w:rPr>
          <w:sz w:val="24"/>
          <w:szCs w:val="24"/>
          <w:rtl w:val="0"/>
        </w:rPr>
        <w:t xml:space="preserve"> Announce event and register participants.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3:</w:t>
      </w:r>
      <w:r w:rsidDel="00000000" w:rsidR="00000000" w:rsidRPr="00000000">
        <w:rPr>
          <w:sz w:val="24"/>
          <w:szCs w:val="24"/>
          <w:rtl w:val="0"/>
        </w:rPr>
        <w:t xml:space="preserve"> Prepare venue and finalize match schedules.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4:</w:t>
      </w:r>
      <w:r w:rsidDel="00000000" w:rsidR="00000000" w:rsidRPr="00000000">
        <w:rPr>
          <w:sz w:val="24"/>
          <w:szCs w:val="24"/>
          <w:rtl w:val="0"/>
        </w:rPr>
        <w:t xml:space="preserve"> Host the tournament.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i1bljz2nm05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Steps to Execute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1:</w:t>
      </w:r>
      <w:r w:rsidDel="00000000" w:rsidR="00000000" w:rsidRPr="00000000">
        <w:rPr>
          <w:sz w:val="24"/>
          <w:szCs w:val="24"/>
          <w:rtl w:val="0"/>
        </w:rPr>
        <w:t xml:space="preserve"> Select and book the venue.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2:</w:t>
      </w:r>
      <w:r w:rsidDel="00000000" w:rsidR="00000000" w:rsidRPr="00000000">
        <w:rPr>
          <w:sz w:val="24"/>
          <w:szCs w:val="24"/>
          <w:rtl w:val="0"/>
        </w:rPr>
        <w:t xml:space="preserve"> Announce the tournament and open registrations.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3:</w:t>
      </w:r>
      <w:r w:rsidDel="00000000" w:rsidR="00000000" w:rsidRPr="00000000">
        <w:rPr>
          <w:sz w:val="24"/>
          <w:szCs w:val="24"/>
          <w:rtl w:val="0"/>
        </w:rPr>
        <w:t xml:space="preserve"> Assign referees and arrange equipment.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4:</w:t>
      </w:r>
      <w:r w:rsidDel="00000000" w:rsidR="00000000" w:rsidRPr="00000000">
        <w:rPr>
          <w:sz w:val="24"/>
          <w:szCs w:val="24"/>
          <w:rtl w:val="0"/>
        </w:rPr>
        <w:t xml:space="preserve"> Conduct matches and award prizes.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fkshb1anpdx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Performance Indicators (KPIs)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participants registered.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Feedback from attendees.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Smooth execution of matches.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xm3i7v4sfo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Potential Challenges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Insufficient registrations.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shortage.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Last-minute participant cancellations.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ko4xqqux2uh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Budget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Venue: $600.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Equipment: $200.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Prizes and certificates: $150.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y6q7nvq6u6y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Evaluation Plan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Collect participant feedback through a post-event survey and evaluate attendance numbers.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4m4j8n8bbce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Notes/Additional Information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Consider organizing mini-games for children during breaks.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