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r9j2zf1luce1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Kitchen Construction Method Statement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43tamz48b5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method statement outlines the procedure for constructing a modular kitchen at [Project Location], focusing on aesthetics, functionality, and quality standards.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ecdfd3aphi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Demolition (if applicable)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Plumbing and electrical preparation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Cabinet installation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Countertop installation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Appliance fitting and finishing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38iajhigx8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a functional, durable, and aesthetically pleasing kitchen.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alignment of cabinets and fixtures.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the kitchen construction efficiently and within budget.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eglxmwiy5n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Required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zzg9kkjvapc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4.1. Personnel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Carpenters, plumbers, electricians, and masons.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r9q73aj0tg0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4.2. Equipment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Drills, saws, measuring tools, and tile cutters.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u18bvufrqar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4.3. Materials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Cabinet panels, countertops, tiles, and plumbing fixtures.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taf0feet0g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Work Methodology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7yxtz7rcaax" w:id="9"/>
      <w:bookmarkEnd w:id="9"/>
      <w:r w:rsidDel="00000000" w:rsidR="00000000" w:rsidRPr="00000000">
        <w:rPr>
          <w:b w:val="1"/>
          <w:color w:val="000000"/>
          <w:rtl w:val="0"/>
        </w:rPr>
        <w:t xml:space="preserve">Step 1: Demolition and Site Preparation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Remove old fixtures and prepare the site.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 plumbing and electrical points.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9rfbn2q1ar4" w:id="10"/>
      <w:bookmarkEnd w:id="10"/>
      <w:r w:rsidDel="00000000" w:rsidR="00000000" w:rsidRPr="00000000">
        <w:rPr>
          <w:b w:val="1"/>
          <w:color w:val="000000"/>
          <w:rtl w:val="0"/>
        </w:rPr>
        <w:t xml:space="preserve">Step 2: Plumbing and Electrical Works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water and waste lines as per the design.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Place electrical conduits and wiring.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1tsb6w8ix5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Step 3: Cabinet and Countertop Installation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Assemble and fix cabinets.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countertops and sinks.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0d2rl466p9g" w:id="12"/>
      <w:bookmarkEnd w:id="12"/>
      <w:r w:rsidDel="00000000" w:rsidR="00000000" w:rsidRPr="00000000">
        <w:rPr>
          <w:b w:val="1"/>
          <w:color w:val="000000"/>
          <w:rtl w:val="0"/>
        </w:rPr>
        <w:t xml:space="preserve">Step 4: Appliance Fitting and Final Finish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Place appliances and connect utilities.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Apply finishes like painting or tile work.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beruus6qkj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Safety Measures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Handle sharp tools and heavy equipment carefully.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electrical and plumbing connections are safe and leak-proof.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