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fd966" w:val="clear"/>
        </w:rPr>
      </w:pPr>
      <w:bookmarkStart w:colFirst="0" w:colLast="0" w:name="_s1fbec3sxays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d966" w:val="clear"/>
          <w:rtl w:val="0"/>
        </w:rPr>
        <w:t xml:space="preserve">Grocery Retail Business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s584o8yn9zl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grocery store (specialty store, supermarket, organic produce).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 and vision for customer service and product quality.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unique offerings (local produce, international items).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8ujfza4ad2u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market needs, target audience, and projected growth.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1e6msikmv0m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Business Description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business type (convenience store, specialty, supermarket).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Business structure and location.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f1ubkqtilen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Market Research and Analysis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Customer demographics (local community, health-conscious shoppers).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Trends in grocery shopping (online orders, organic preferences).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Competitor analysis.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7oujb23y9yd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Products and Services</w:t>
      </w:r>
    </w:p>
    <w:p w:rsidR="00000000" w:rsidDel="00000000" w:rsidP="00000000" w:rsidRDefault="00000000" w:rsidRPr="00000000" w14:paraId="00000010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Categories of products (fresh produce, dairy, packaged goods).</w:t>
      </w:r>
    </w:p>
    <w:p w:rsidR="00000000" w:rsidDel="00000000" w:rsidP="00000000" w:rsidRDefault="00000000" w:rsidRPr="00000000" w14:paraId="00000011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Additional services (home delivery, loyalty cards).</w:t>
      </w:r>
    </w:p>
    <w:p w:rsidR="00000000" w:rsidDel="00000000" w:rsidP="00000000" w:rsidRDefault="00000000" w:rsidRPr="00000000" w14:paraId="00000012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Unique features (organic, gluten-free, or imported products).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ru9ybw36ykz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Marketing and Sales Strategy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Promotions (discounts, bundle offers).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 advertising (flyers, community events).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Partnerships with local farms or suppliers.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q9hic690gjx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Operational Plan</w:t>
      </w:r>
    </w:p>
    <w:p w:rsidR="00000000" w:rsidDel="00000000" w:rsidP="00000000" w:rsidRDefault="00000000" w:rsidRPr="00000000" w14:paraId="00000018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Sourcing strategy for groceries.</w:t>
      </w:r>
    </w:p>
    <w:p w:rsidR="00000000" w:rsidDel="00000000" w:rsidP="00000000" w:rsidRDefault="00000000" w:rsidRPr="00000000" w14:paraId="00000019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Daily operations (inventory management, restocking schedules).</w:t>
      </w:r>
    </w:p>
    <w:p w:rsidR="00000000" w:rsidDel="00000000" w:rsidP="00000000" w:rsidRDefault="00000000" w:rsidRPr="00000000" w14:paraId="0000001A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Staffing requirements for cashiers, stockers, and delivery personnel.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rzhg6lety9t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Financial Plan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Initial investment breakdown (store setup, inventory).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Pricing strategies for profitability.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and profit projections.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ou8t8h28vh5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Organizational Structure</w:t>
      </w:r>
    </w:p>
    <w:p w:rsidR="00000000" w:rsidDel="00000000" w:rsidP="00000000" w:rsidRDefault="00000000" w:rsidRPr="00000000" w14:paraId="00000020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Ownership and team roles.</w:t>
      </w:r>
    </w:p>
    <w:p w:rsidR="00000000" w:rsidDel="00000000" w:rsidP="00000000" w:rsidRDefault="00000000" w:rsidRPr="00000000" w14:paraId="00000021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 staff for customer service, stocking, and delivery.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rors7jsg34f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Risk Analysis and Contingency Plan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Risks (perishability, supplier delays).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Backup plans for supply chain disruptions.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weq0adxwzcr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11. Conclusion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Emphasize long-term sustainability and customer loyalty.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Vision for growth and community impact.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ois5fqlpqv5" w:id="12"/>
      <w:bookmarkEnd w:id="12"/>
      <w:r w:rsidDel="00000000" w:rsidR="00000000" w:rsidRPr="00000000">
        <w:rPr>
          <w:b w:val="1"/>
          <w:color w:val="000000"/>
          <w:rtl w:val="0"/>
        </w:rPr>
        <w:t xml:space="preserve">12. Appendix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Inventory list, supplier contracts, and market research data.</w:t>
      </w:r>
    </w:p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  <w:tab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