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f9cb9c" w:val="clear"/>
        </w:rPr>
      </w:pPr>
      <w:bookmarkStart w:colFirst="0" w:colLast="0" w:name="_sbn1lrfl6ufa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9cb9c" w:val="clear"/>
          <w:rtl w:val="0"/>
        </w:rPr>
        <w:t xml:space="preserve">Furniture Retail Business Plan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8e6a661eqhx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Introduction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furniture business (custom, eco-friendly, or budget-friendly).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Mission and vision for the brand.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Unique selling points (ergonomic designs, handmade pieces).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z0nm5bgtuccu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Executive Summary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highlights: market need, target audience, and financial outlook.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fy99vbaolic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Business Description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Specify the types of furniture (home, office, outdoor).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Business structure and location details.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5eo4xthy5cg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Market Research and Analysis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Target demographics (homeowners, businesses).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Industry trends (smart furniture, sustainable materials).</w:t>
      </w:r>
    </w:p>
    <w:p w:rsidR="00000000" w:rsidDel="00000000" w:rsidP="00000000" w:rsidRDefault="00000000" w:rsidRPr="00000000" w14:paraId="0000000E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Competitor pricing and positioning.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2hypcl7axbl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Products and Services</w:t>
      </w:r>
    </w:p>
    <w:p w:rsidR="00000000" w:rsidDel="00000000" w:rsidP="00000000" w:rsidRDefault="00000000" w:rsidRPr="00000000" w14:paraId="00000010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Types of furniture offered (sofas, desks, wardrobes).</w:t>
      </w:r>
    </w:p>
    <w:p w:rsidR="00000000" w:rsidDel="00000000" w:rsidP="00000000" w:rsidRDefault="00000000" w:rsidRPr="00000000" w14:paraId="00000011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Customization options.</w:t>
      </w:r>
    </w:p>
    <w:p w:rsidR="00000000" w:rsidDel="00000000" w:rsidP="00000000" w:rsidRDefault="00000000" w:rsidRPr="00000000" w14:paraId="00000012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Delivery and assembly services.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llmmd1npit3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Marketing and Sales Strategy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Online and offline promotion strategies.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Partnerships with interior designers.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Loyalty programs for repeat customers.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imfbethbza3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Operational Plan</w:t>
      </w:r>
    </w:p>
    <w:p w:rsidR="00000000" w:rsidDel="00000000" w:rsidP="00000000" w:rsidRDefault="00000000" w:rsidRPr="00000000" w14:paraId="00000018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Production or sourcing strategy (local artisans or factories).</w:t>
      </w:r>
    </w:p>
    <w:p w:rsidR="00000000" w:rsidDel="00000000" w:rsidP="00000000" w:rsidRDefault="00000000" w:rsidRPr="00000000" w14:paraId="00000019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Inventory and showroom management.</w:t>
      </w:r>
    </w:p>
    <w:p w:rsidR="00000000" w:rsidDel="00000000" w:rsidP="00000000" w:rsidRDefault="00000000" w:rsidRPr="00000000" w14:paraId="0000001A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Staffing for sales and customer service.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vntdokp91hx" w:id="8"/>
      <w:bookmarkEnd w:id="8"/>
      <w:r w:rsidDel="00000000" w:rsidR="00000000" w:rsidRPr="00000000">
        <w:rPr>
          <w:b w:val="1"/>
          <w:color w:val="000000"/>
          <w:rtl w:val="0"/>
        </w:rPr>
        <w:t xml:space="preserve">8. Financial Plan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Cost of production and profit margins.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Revenue projections.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Break-even analysis.</w:t>
      </w:r>
    </w:p>
    <w:p w:rsidR="00000000" w:rsidDel="00000000" w:rsidP="00000000" w:rsidRDefault="00000000" w:rsidRPr="00000000" w14:paraId="0000001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9hbzlr5hrh1" w:id="9"/>
      <w:bookmarkEnd w:id="9"/>
      <w:r w:rsidDel="00000000" w:rsidR="00000000" w:rsidRPr="00000000">
        <w:rPr>
          <w:b w:val="1"/>
          <w:color w:val="000000"/>
          <w:rtl w:val="0"/>
        </w:rPr>
        <w:t xml:space="preserve">9. Organizational Structure</w:t>
      </w:r>
    </w:p>
    <w:p w:rsidR="00000000" w:rsidDel="00000000" w:rsidP="00000000" w:rsidRDefault="00000000" w:rsidRPr="00000000" w14:paraId="00000020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Owners and key team members.</w:t>
      </w:r>
    </w:p>
    <w:p w:rsidR="00000000" w:rsidDel="00000000" w:rsidP="00000000" w:rsidRDefault="00000000" w:rsidRPr="00000000" w14:paraId="00000021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Staff roles in sales, logistics, and design.</w:t>
      </w:r>
    </w:p>
    <w:p w:rsidR="00000000" w:rsidDel="00000000" w:rsidP="00000000" w:rsidRDefault="00000000" w:rsidRPr="00000000" w14:paraId="0000002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sr5w7mkhc04" w:id="10"/>
      <w:bookmarkEnd w:id="10"/>
      <w:r w:rsidDel="00000000" w:rsidR="00000000" w:rsidRPr="00000000">
        <w:rPr>
          <w:b w:val="1"/>
          <w:color w:val="000000"/>
          <w:rtl w:val="0"/>
        </w:rPr>
        <w:t xml:space="preserve">10. Risk Analysis and Contingency Plan</w:t>
      </w:r>
    </w:p>
    <w:p w:rsidR="00000000" w:rsidDel="00000000" w:rsidP="00000000" w:rsidRDefault="00000000" w:rsidRPr="00000000" w14:paraId="00000023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Risks like material shortages, economic slowdown.</w:t>
      </w:r>
    </w:p>
    <w:p w:rsidR="00000000" w:rsidDel="00000000" w:rsidP="00000000" w:rsidRDefault="00000000" w:rsidRPr="00000000" w14:paraId="00000024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Plans to diversify sourcing or offer discounts during low seasons.</w:t>
      </w:r>
    </w:p>
    <w:p w:rsidR="00000000" w:rsidDel="00000000" w:rsidP="00000000" w:rsidRDefault="00000000" w:rsidRPr="00000000" w14:paraId="0000002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gqmfuczs2lf" w:id="11"/>
      <w:bookmarkEnd w:id="11"/>
      <w:r w:rsidDel="00000000" w:rsidR="00000000" w:rsidRPr="00000000">
        <w:rPr>
          <w:b w:val="1"/>
          <w:color w:val="000000"/>
          <w:rtl w:val="0"/>
        </w:rPr>
        <w:t xml:space="preserve">11. Conclusion</w:t>
      </w:r>
    </w:p>
    <w:p w:rsidR="00000000" w:rsidDel="00000000" w:rsidP="00000000" w:rsidRDefault="00000000" w:rsidRPr="00000000" w14:paraId="00000026">
      <w:pPr>
        <w:numPr>
          <w:ilvl w:val="0"/>
          <w:numId w:val="1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Reiterate growth potential in the furniture market.</w:t>
      </w:r>
    </w:p>
    <w:p w:rsidR="00000000" w:rsidDel="00000000" w:rsidP="00000000" w:rsidRDefault="00000000" w:rsidRPr="00000000" w14:paraId="00000027">
      <w:pPr>
        <w:numPr>
          <w:ilvl w:val="0"/>
          <w:numId w:val="1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Vision for brand expansion and customer satisfaction.</w:t>
      </w:r>
    </w:p>
    <w:p w:rsidR="00000000" w:rsidDel="00000000" w:rsidP="00000000" w:rsidRDefault="00000000" w:rsidRPr="00000000" w14:paraId="0000002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rxu00t1bs5u" w:id="12"/>
      <w:bookmarkEnd w:id="12"/>
      <w:r w:rsidDel="00000000" w:rsidR="00000000" w:rsidRPr="00000000">
        <w:rPr>
          <w:b w:val="1"/>
          <w:color w:val="000000"/>
          <w:rtl w:val="0"/>
        </w:rPr>
        <w:t xml:space="preserve">12. Appendix</w:t>
      </w:r>
    </w:p>
    <w:p w:rsidR="00000000" w:rsidDel="00000000" w:rsidP="00000000" w:rsidRDefault="00000000" w:rsidRPr="00000000" w14:paraId="00000029">
      <w:pPr>
        <w:numPr>
          <w:ilvl w:val="0"/>
          <w:numId w:val="1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Catalog samples, material supplier contracts, and layout designs.</w:t>
      </w:r>
    </w:p>
    <w:p w:rsidR="00000000" w:rsidDel="00000000" w:rsidP="00000000" w:rsidRDefault="00000000" w:rsidRPr="00000000" w14:paraId="0000002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