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9900" w:val="clear"/>
        </w:rPr>
      </w:pPr>
      <w:bookmarkStart w:colFirst="0" w:colLast="0" w:name="_sm7mu7a5nd3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9900" w:val="clear"/>
          <w:rtl w:val="0"/>
        </w:rPr>
        <w:t xml:space="preserve">Bank Guarantor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Guarantor’s Personal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Applicant: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Applicant's Information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Account/Loan Number (if any):</w:t>
      </w:r>
      <w:r w:rsidDel="00000000" w:rsidR="00000000" w:rsidRPr="00000000">
        <w:rPr>
          <w:sz w:val="24"/>
          <w:szCs w:val="24"/>
          <w:rtl w:val="0"/>
        </w:rPr>
        <w:t xml:space="preserve"> 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Guarantee Details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Loan/Account: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Guaranteed: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Guarantee: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[Guarantor’s Full Name], acknowledge that I am liable for the repayment of the loan or any default committed by the applicant to the bank.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Guarantor’s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Supporting Documents (Attach Copies)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Valid ID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Proof of Income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Proof of Residence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Witness Details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