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wwih6crcw359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Winning Candidate Tender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tnubocr9it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Letter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the letter to the tendering committee.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yourself as the best candidate for the project.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strengths, expertise, and why you’re the ideal choice.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compliance statement with the tender’s terms.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tptfvghdj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understanding of the role/project.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Showcase your unique qualifications and competitive advantages.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clear vision for project success.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q8ragv7l18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Candidate Profile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professional biography, including: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Experience.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skills.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Achievements aligned with the tender requirements.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certifications and notable accolades.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9doxos1hjf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Proposal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Understanding of Requirements</w:t>
      </w:r>
      <w:r w:rsidDel="00000000" w:rsidR="00000000" w:rsidRPr="00000000">
        <w:rPr>
          <w:sz w:val="24"/>
          <w:szCs w:val="24"/>
          <w:rtl w:val="0"/>
        </w:rPr>
        <w:t xml:space="preserve">: State your comprehension of the project's objectives.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of Action</w:t>
      </w:r>
      <w:r w:rsidDel="00000000" w:rsidR="00000000" w:rsidRPr="00000000">
        <w:rPr>
          <w:sz w:val="24"/>
          <w:szCs w:val="24"/>
          <w:rtl w:val="0"/>
        </w:rPr>
        <w:t xml:space="preserve">: Detail how you will achieve project goals.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Steps, timelines, and milestones.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Differentiators</w:t>
      </w:r>
      <w:r w:rsidDel="00000000" w:rsidR="00000000" w:rsidRPr="00000000">
        <w:rPr>
          <w:sz w:val="24"/>
          <w:szCs w:val="24"/>
          <w:rtl w:val="0"/>
        </w:rPr>
        <w:t xml:space="preserve">: Highlight what sets you apart.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j2dqxtu5jb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 Proposal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estimated budget for your involvement.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justifications for major cost components.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e590lrprj6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Work Plan and Timeline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milestones and completion dates.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alignment with the tender’s expectations.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02jd9u7fit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Compliance Statement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adherence to tender terms and specifications.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ury8sjes31a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documents such as: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CV or resume.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Letters of recommendation.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certifications.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