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f4cccc" w:val="clear"/>
        </w:rPr>
      </w:pPr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Funeral Home Return to Work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Bereavement/Family Death</w:t>
        <w:br w:type="textWrapping"/>
        <w:t xml:space="preserve">☐ Personal Leave</w:t>
        <w:br w:type="textWrapping"/>
        <w:t xml:space="preserve">☐ Other (Please specify):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End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Number of Days Absent: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to Work Details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Return to Work: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Type: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Full-Time</w:t>
        <w:br w:type="textWrapping"/>
        <w:t xml:space="preserve">☐ Part-Time (Specify schedule):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Employee Require Any Accommodations?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(If yes, specify below)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☐ No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certify that I am ready to return to my duties as agreed upon with my employer.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Review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Use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 (HR Representative):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