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gohtn2eyqyhw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Divorce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4v12uebrr1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Personal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Applicant's 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8dq61hne2o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Marriage Details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Spouse's 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Marriage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Marriage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km42qnzmie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Grounds for Divorce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Reason(s)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Mutual Consent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Adultery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Domestic Violence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Irretrievable Breakdown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Other (Specify): _____________________________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8s3iwa2c0jt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Children (If Applicable)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Children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Name(s) and Age(s)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 1: _____________________________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 2: _____________________________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 3: _____________________________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3ax5xajk38b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Declaration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above information is true and correct to the best of my knowledge.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Applicant's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