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Identity Theft Police Report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[Agency Name]</w:t>
        <w:br w:type="textWrapping"/>
        <w:t xml:space="preserve">[Location Address]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[Auto-generated or manually assigned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[HH</w:t>
      </w:r>
    </w:p>
    <w:p w:rsidR="00000000" w:rsidDel="00000000" w:rsidP="00000000" w:rsidRDefault="00000000" w:rsidRPr="00000000" w14:paraId="0000000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AM/PM]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[Officer’s Name and Badge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u0hznw5qsb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1.1. REPORTING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Victim’s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[Age]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byngk1l1na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1.2. INCIDENT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Identity Theft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Incident Location:</w:t>
      </w:r>
      <w:r w:rsidDel="00000000" w:rsidR="00000000" w:rsidRPr="00000000">
        <w:rPr>
          <w:sz w:val="24"/>
          <w:szCs w:val="24"/>
          <w:rtl w:val="0"/>
        </w:rPr>
        <w:t xml:space="preserve"> [City/State or Online]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AM/PM]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Incident Was Discovered:</w:t>
      </w:r>
      <w:r w:rsidDel="00000000" w:rsidR="00000000" w:rsidRPr="00000000">
        <w:rPr>
          <w:sz w:val="24"/>
          <w:szCs w:val="24"/>
          <w:rtl w:val="0"/>
        </w:rPr>
        <w:t xml:space="preserve"> [E.g., Unauthorized Transactions, Credit Report,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mn45ihbec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1.3. DESCRIPTION OF INCIDENT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Theft:</w:t>
      </w:r>
      <w:r w:rsidDel="00000000" w:rsidR="00000000" w:rsidRPr="00000000">
        <w:rPr>
          <w:sz w:val="24"/>
          <w:szCs w:val="24"/>
          <w:rtl w:val="0"/>
        </w:rPr>
        <w:t xml:space="preserve"> Describe the identity theft incident, including unauthorized accounts or purchases, personal information compromised, etc.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Statements: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Victim's Statement:</w:t>
      </w:r>
      <w:r w:rsidDel="00000000" w:rsidR="00000000" w:rsidRPr="00000000">
        <w:rPr>
          <w:sz w:val="24"/>
          <w:szCs w:val="24"/>
          <w:rtl w:val="0"/>
        </w:rPr>
        <w:t xml:space="preserve"> [Victim’s account of how they discovered and handled the incident]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Collected:</w:t>
      </w:r>
      <w:r w:rsidDel="00000000" w:rsidR="00000000" w:rsidRPr="00000000">
        <w:rPr>
          <w:sz w:val="24"/>
          <w:szCs w:val="24"/>
          <w:rtl w:val="0"/>
        </w:rPr>
        <w:t xml:space="preserve"> [E.g., Bank Statements, Emails, etc.]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