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usgr7ytjinh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Car Maintenance Request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2qvi39s68b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Owner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Make/Model: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3qzi1t7crzp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Request Details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Description: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Please describe the issue in detail (e.g., engine noise, brake failure, tire issue).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(if applicable):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Attach images or supporting documents if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7terw35ymrd" w:id="3"/>
      <w:bookmarkEnd w:id="3"/>
      <w:r w:rsidDel="00000000" w:rsidR="00000000" w:rsidRPr="00000000">
        <w:rPr>
          <w:b w:val="1"/>
          <w:color w:val="000000"/>
          <w:rtl w:val="0"/>
        </w:rPr>
        <w:t xml:space="preserve">Service Priority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Routine Maintenance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Minor Repair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Major Repair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kujaapmdaa4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Preferred Service Time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Morning (9:00 AM - 12:00 PM)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Afternoon (12:00 PM - 4:00 PM)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Evening (4:00 PM - 7:00 PM)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Preference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1y6uoh9k9rn" w:id="5"/>
      <w:bookmarkEnd w:id="5"/>
      <w:r w:rsidDel="00000000" w:rsidR="00000000" w:rsidRPr="00000000">
        <w:rPr>
          <w:b w:val="1"/>
          <w:color w:val="000000"/>
          <w:rtl w:val="0"/>
        </w:rPr>
        <w:t xml:space="preserve">For Internal Use Only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Technician: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