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a9999" w:val="clear"/>
        </w:rPr>
      </w:pPr>
      <w:bookmarkStart w:colFirst="0" w:colLast="0" w:name="_kponriaas6zc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a9999" w:val="clear"/>
          <w:rtl w:val="0"/>
        </w:rPr>
        <w:t xml:space="preserve">Medical Laboratory Research Proposal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format is for research involving diagnostic, clinical, or experimental lab work.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st5a3xezbzi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Title Page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Researcher’s Name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Institution/Lab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Submission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olpqq2p28dt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Abstract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Concisely summarize the research question, methods, and goals (200 words).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8j43tuoulck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Introduction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</w:t>
      </w:r>
      <w:r w:rsidDel="00000000" w:rsidR="00000000" w:rsidRPr="00000000">
        <w:rPr>
          <w:sz w:val="24"/>
          <w:szCs w:val="24"/>
          <w:rtl w:val="0"/>
        </w:rPr>
        <w:t xml:space="preserve">: Provide relevant medical and scientific context.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Problem Statement</w:t>
      </w:r>
      <w:r w:rsidDel="00000000" w:rsidR="00000000" w:rsidRPr="00000000">
        <w:rPr>
          <w:sz w:val="24"/>
          <w:szCs w:val="24"/>
          <w:rtl w:val="0"/>
        </w:rPr>
        <w:t xml:space="preserve">: Clearly define the clinical or diagnostic issue.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Significance</w:t>
      </w:r>
      <w:r w:rsidDel="00000000" w:rsidR="00000000" w:rsidRPr="00000000">
        <w:rPr>
          <w:sz w:val="24"/>
          <w:szCs w:val="24"/>
          <w:rtl w:val="0"/>
        </w:rPr>
        <w:t xml:space="preserve">: Explain its relevance to patient care or healthcare systems.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Objectives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F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Primary Objective</w:t>
      </w:r>
    </w:p>
    <w:p w:rsidR="00000000" w:rsidDel="00000000" w:rsidP="00000000" w:rsidRDefault="00000000" w:rsidRPr="00000000" w14:paraId="00000010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Secondary Objectives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sa6q7adna6a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Literature Review</w:t>
      </w:r>
    </w:p>
    <w:p w:rsidR="00000000" w:rsidDel="00000000" w:rsidP="00000000" w:rsidRDefault="00000000" w:rsidRPr="00000000" w14:paraId="00000012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Review similar laboratory studies and identify research gaps.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wcfrvotenpt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Methodology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Study Design</w:t>
      </w:r>
      <w:r w:rsidDel="00000000" w:rsidR="00000000" w:rsidRPr="00000000">
        <w:rPr>
          <w:sz w:val="24"/>
          <w:szCs w:val="24"/>
          <w:rtl w:val="0"/>
        </w:rPr>
        <w:t xml:space="preserve">: Describe the lab-based experimental approach.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Materials and Equipment</w:t>
      </w:r>
      <w:r w:rsidDel="00000000" w:rsidR="00000000" w:rsidRPr="00000000">
        <w:rPr>
          <w:sz w:val="24"/>
          <w:szCs w:val="24"/>
          <w:rtl w:val="0"/>
        </w:rPr>
        <w:t xml:space="preserve">: List specific reagents, tools, or instruments.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Experimental Protocol</w:t>
      </w:r>
      <w:r w:rsidDel="00000000" w:rsidR="00000000" w:rsidRPr="00000000">
        <w:rPr>
          <w:sz w:val="24"/>
          <w:szCs w:val="24"/>
          <w:rtl w:val="0"/>
        </w:rPr>
        <w:t xml:space="preserve">: Outline step-by-step procedures.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Outcome Measures</w:t>
      </w:r>
      <w:r w:rsidDel="00000000" w:rsidR="00000000" w:rsidRPr="00000000">
        <w:rPr>
          <w:sz w:val="24"/>
          <w:szCs w:val="24"/>
          <w:rtl w:val="0"/>
        </w:rPr>
        <w:t xml:space="preserve">: Define the key metrics or data points.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Analysis</w:t>
      </w:r>
      <w:r w:rsidDel="00000000" w:rsidR="00000000" w:rsidRPr="00000000">
        <w:rPr>
          <w:sz w:val="24"/>
          <w:szCs w:val="24"/>
          <w:rtl w:val="0"/>
        </w:rPr>
        <w:t xml:space="preserve">: State the statistical tools and analysis methods.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Ethics</w:t>
      </w:r>
      <w:r w:rsidDel="00000000" w:rsidR="00000000" w:rsidRPr="00000000">
        <w:rPr>
          <w:sz w:val="24"/>
          <w:szCs w:val="24"/>
          <w:rtl w:val="0"/>
        </w:rPr>
        <w:t xml:space="preserve">: Discuss biosafety, waste management, and ethical compliance.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s404msrnjco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Expected Results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anticipated findings and their impact on healthcare or diagnostics.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vxa5ayd19fd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Timeline</w:t>
      </w:r>
    </w:p>
    <w:p w:rsidR="00000000" w:rsidDel="00000000" w:rsidP="00000000" w:rsidRDefault="00000000" w:rsidRPr="00000000" w14:paraId="0000001D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phases like protocol development, experiment execution, and result analysis.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xvxvb1oo3du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Budget</w:t>
      </w:r>
    </w:p>
    <w:p w:rsidR="00000000" w:rsidDel="00000000" w:rsidP="00000000" w:rsidRDefault="00000000" w:rsidRPr="00000000" w14:paraId="0000001F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Itemize costs for consumables, equipment, and laboratory maintenance.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r553hximoml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References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all cited literature.</w:t>
      </w:r>
    </w:p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