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cfe2f3" w:val="clear"/>
        </w:rPr>
      </w:pPr>
      <w:bookmarkStart w:colFirst="0" w:colLast="0" w:name="_ss2dvgslz0pb" w:id="0"/>
      <w:bookmarkEnd w:id="0"/>
      <w:r w:rsidDel="00000000" w:rsidR="00000000" w:rsidRPr="00000000">
        <w:rPr>
          <w:b w:val="1"/>
          <w:sz w:val="60"/>
          <w:szCs w:val="60"/>
          <w:shd w:fill="cfe2f3" w:val="clear"/>
          <w:rtl w:val="0"/>
        </w:rPr>
        <w:t xml:space="preserve">Bus Vehicle Inspection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Inspector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Bus ID/License Plate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hx3asrl8bp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A. 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&amp; Model: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Odometer Reading: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Fuel Level:</w:t>
      </w:r>
      <w:r w:rsidDel="00000000" w:rsidR="00000000" w:rsidRPr="00000000">
        <w:rPr>
          <w:sz w:val="24"/>
          <w:szCs w:val="24"/>
          <w:rtl w:val="0"/>
        </w:rPr>
        <w:t xml:space="preserve"> ( ) Full ( ) 3/4 ( ) 1/2 ( ) 1/4 ( ) Empty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v4mke6o4un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B. Exterior Inspection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50"/>
        <w:gridCol w:w="3225"/>
        <w:gridCol w:w="1380"/>
        <w:tblGridChange w:id="0">
          <w:tblGrid>
            <w:gridCol w:w="4350"/>
            <w:gridCol w:w="3225"/>
            <w:gridCol w:w="1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(Good/Fair/Poor)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Body Panels (Dents/Cracks)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Windows, Mirrors &amp; Doors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Tires (Tread &amp; Pressure)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Lights (Headlights, Taillights, Indicators)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Wipers &amp; Washer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pm1x7jmig8i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xscudhcnucm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C. Interior Inspection</w:t>
      </w:r>
    </w:p>
    <w:tbl>
      <w:tblPr>
        <w:tblStyle w:val="Table2"/>
        <w:tblW w:w="88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05"/>
        <w:gridCol w:w="3405"/>
        <w:gridCol w:w="1470"/>
        <w:tblGridChange w:id="0">
          <w:tblGrid>
            <w:gridCol w:w="4005"/>
            <w:gridCol w:w="3405"/>
            <w:gridCol w:w="14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(Good/Fair/Poor)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Passenger Seats (Cushions &amp; Belts)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Exits (Functionality)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Horn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Climate Control/AC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 System/Intercom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bcpz68leqip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D. Operational &amp; Safety Tests</w:t>
      </w:r>
    </w:p>
    <w:tbl>
      <w:tblPr>
        <w:tblStyle w:val="Table3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40"/>
        <w:gridCol w:w="1815"/>
        <w:gridCol w:w="2130"/>
        <w:tblGridChange w:id="0">
          <w:tblGrid>
            <w:gridCol w:w="4740"/>
            <w:gridCol w:w="1815"/>
            <w:gridCol w:w="21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Pass/Fail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Engine Start/Idle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Brakes (Service &amp; Parking)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Steering (Alignment)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Lights &amp; Alarms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4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