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cevh28d4ch2u" w:id="0"/>
      <w:bookmarkEnd w:id="0"/>
      <w:r w:rsidDel="00000000" w:rsidR="00000000" w:rsidRPr="00000000">
        <w:rPr>
          <w:rFonts w:ascii="Proxima Nova" w:cs="Proxima Nova" w:eastAsia="Proxima Nova" w:hAnsi="Proxima Nova"/>
          <w:color w:val="0b539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Agriculture Consulting Business Plan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vdjnhfekx3l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sz w:val="24"/>
          <w:szCs w:val="24"/>
          <w:rtl w:val="0"/>
        </w:rPr>
        <w:t xml:space="preserve"> Introduce your consulting services, focusing on agriculture advisory, farm management, or agribusiness solutions.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&amp; Vision:</w:t>
      </w:r>
      <w:r w:rsidDel="00000000" w:rsidR="00000000" w:rsidRPr="00000000">
        <w:rPr>
          <w:sz w:val="24"/>
          <w:szCs w:val="24"/>
          <w:rtl w:val="0"/>
        </w:rPr>
        <w:t xml:space="preserve"> Define the consulting firm's mission and vision in improving agricultural productivity.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Offered:</w:t>
      </w:r>
      <w:r w:rsidDel="00000000" w:rsidR="00000000" w:rsidRPr="00000000">
        <w:rPr>
          <w:sz w:val="24"/>
          <w:szCs w:val="24"/>
          <w:rtl w:val="0"/>
        </w:rPr>
        <w:t xml:space="preserve"> Highlight services like strategic planning, market analysis, agronomic support, or financial advisory.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Overview:</w:t>
      </w:r>
      <w:r w:rsidDel="00000000" w:rsidR="00000000" w:rsidRPr="00000000">
        <w:rPr>
          <w:sz w:val="24"/>
          <w:szCs w:val="24"/>
          <w:rtl w:val="0"/>
        </w:rPr>
        <w:t xml:space="preserve"> Provide a summary of projected earnings, costs, and profitability.</w:t>
      </w:r>
    </w:p>
    <w:p w:rsidR="00000000" w:rsidDel="00000000" w:rsidP="00000000" w:rsidRDefault="00000000" w:rsidRPr="00000000" w14:paraId="00000007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ll88ei4nby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Company Overview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&amp; Structure:</w:t>
      </w:r>
      <w:r w:rsidDel="00000000" w:rsidR="00000000" w:rsidRPr="00000000">
        <w:rPr>
          <w:sz w:val="24"/>
          <w:szCs w:val="24"/>
          <w:rtl w:val="0"/>
        </w:rPr>
        <w:t xml:space="preserve"> State the business name and legal structure.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Mention office location, online presence, and operational regions.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Emphasize how you plan to support farmers, agribusinesses, or policymakers.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Statement:</w:t>
      </w:r>
      <w:r w:rsidDel="00000000" w:rsidR="00000000" w:rsidRPr="00000000">
        <w:rPr>
          <w:sz w:val="24"/>
          <w:szCs w:val="24"/>
          <w:rtl w:val="0"/>
        </w:rPr>
        <w:t xml:space="preserve"> Set long-term goals (e.g., enhancing sustainability or maximizing yields).</w:t>
      </w:r>
    </w:p>
    <w:p w:rsidR="00000000" w:rsidDel="00000000" w:rsidP="00000000" w:rsidRDefault="00000000" w:rsidRPr="00000000" w14:paraId="0000000C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vcwi91pdv2v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Farmers, agribusinesses, cooperatives, or government agencies.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Trends:</w:t>
      </w:r>
      <w:r w:rsidDel="00000000" w:rsidR="00000000" w:rsidRPr="00000000">
        <w:rPr>
          <w:sz w:val="24"/>
          <w:szCs w:val="24"/>
          <w:rtl w:val="0"/>
        </w:rPr>
        <w:t xml:space="preserve"> Include insights on the latest trends (e.g., sustainable farming, digital tools).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Analysis:</w:t>
      </w:r>
      <w:r w:rsidDel="00000000" w:rsidR="00000000" w:rsidRPr="00000000">
        <w:rPr>
          <w:sz w:val="24"/>
          <w:szCs w:val="24"/>
          <w:rtl w:val="0"/>
        </w:rPr>
        <w:t xml:space="preserve"> List competitors and identify what makes your consulting unique (e.g., niche expertise, proprietary tools).</w:t>
      </w:r>
    </w:p>
    <w:p w:rsidR="00000000" w:rsidDel="00000000" w:rsidP="00000000" w:rsidRDefault="00000000" w:rsidRPr="00000000" w14:paraId="00000010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3tnnepyzfxj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Services Offered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Consulting Services:</w:t>
      </w:r>
      <w:r w:rsidDel="00000000" w:rsidR="00000000" w:rsidRPr="00000000">
        <w:rPr>
          <w:sz w:val="24"/>
          <w:szCs w:val="24"/>
          <w:rtl w:val="0"/>
        </w:rPr>
        <w:t xml:space="preserve"> Describe strategic, financial, and operational consulting services offered.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Specialization:</w:t>
      </w:r>
      <w:r w:rsidDel="00000000" w:rsidR="00000000" w:rsidRPr="00000000">
        <w:rPr>
          <w:sz w:val="24"/>
          <w:szCs w:val="24"/>
          <w:rtl w:val="0"/>
        </w:rPr>
        <w:t xml:space="preserve"> Highlight any specialized areas like precision farming, crop planning, or regenerative practices.</w:t>
      </w:r>
    </w:p>
    <w:p w:rsidR="00000000" w:rsidDel="00000000" w:rsidP="00000000" w:rsidRDefault="00000000" w:rsidRPr="00000000" w14:paraId="00000013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6se80el408k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and Sales Strategy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Plan:</w:t>
      </w:r>
      <w:r w:rsidDel="00000000" w:rsidR="00000000" w:rsidRPr="00000000">
        <w:rPr>
          <w:sz w:val="24"/>
          <w:szCs w:val="24"/>
          <w:rtl w:val="0"/>
        </w:rPr>
        <w:t xml:space="preserve"> Use digital marketing, workshops, networking events, and partnerships.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Strategy:</w:t>
      </w:r>
      <w:r w:rsidDel="00000000" w:rsidR="00000000" w:rsidRPr="00000000">
        <w:rPr>
          <w:sz w:val="24"/>
          <w:szCs w:val="24"/>
          <w:rtl w:val="0"/>
        </w:rPr>
        <w:t xml:space="preserve"> Focus on building long-term client relationships and offering custom solutions.</w:t>
      </w:r>
    </w:p>
    <w:p w:rsidR="00000000" w:rsidDel="00000000" w:rsidP="00000000" w:rsidRDefault="00000000" w:rsidRPr="00000000" w14:paraId="00000016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1m9xfoopnex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Operations Plan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Consulting Process:</w:t>
      </w:r>
      <w:r w:rsidDel="00000000" w:rsidR="00000000" w:rsidRPr="00000000">
        <w:rPr>
          <w:sz w:val="24"/>
          <w:szCs w:val="24"/>
          <w:rtl w:val="0"/>
        </w:rPr>
        <w:t xml:space="preserve"> Detail how consulting services will be delivered (e.g., onsite visits, online consultations).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 &amp; Software:</w:t>
      </w:r>
      <w:r w:rsidDel="00000000" w:rsidR="00000000" w:rsidRPr="00000000">
        <w:rPr>
          <w:sz w:val="24"/>
          <w:szCs w:val="24"/>
          <w:rtl w:val="0"/>
        </w:rPr>
        <w:t xml:space="preserve"> List any tools or software used for analysis and data management.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 Needs:</w:t>
      </w:r>
      <w:r w:rsidDel="00000000" w:rsidR="00000000" w:rsidRPr="00000000">
        <w:rPr>
          <w:sz w:val="24"/>
          <w:szCs w:val="24"/>
          <w:rtl w:val="0"/>
        </w:rPr>
        <w:t xml:space="preserve"> Include required consultants, agronomists, and support staff.</w:t>
      </w:r>
    </w:p>
    <w:p w:rsidR="00000000" w:rsidDel="00000000" w:rsidP="00000000" w:rsidRDefault="00000000" w:rsidRPr="00000000" w14:paraId="0000001A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bo1x79yscic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Costs for technology, staff training, and marketing.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Model:</w:t>
      </w:r>
      <w:r w:rsidDel="00000000" w:rsidR="00000000" w:rsidRPr="00000000">
        <w:rPr>
          <w:sz w:val="24"/>
          <w:szCs w:val="24"/>
          <w:rtl w:val="0"/>
        </w:rPr>
        <w:t xml:space="preserve"> Consulting fees, subscription services, or workshops.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Projections:</w:t>
      </w:r>
      <w:r w:rsidDel="00000000" w:rsidR="00000000" w:rsidRPr="00000000">
        <w:rPr>
          <w:sz w:val="24"/>
          <w:szCs w:val="24"/>
          <w:rtl w:val="0"/>
        </w:rPr>
        <w:t xml:space="preserve"> Include income, cash flow, and break-even analysis.</w:t>
      </w:r>
    </w:p>
    <w:p w:rsidR="00000000" w:rsidDel="00000000" w:rsidP="00000000" w:rsidRDefault="00000000" w:rsidRPr="00000000" w14:paraId="0000001E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n4fl1bmlmntt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Risk Analysis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Analysis:</w:t>
      </w:r>
      <w:r w:rsidDel="00000000" w:rsidR="00000000" w:rsidRPr="00000000">
        <w:rPr>
          <w:sz w:val="24"/>
          <w:szCs w:val="24"/>
          <w:rtl w:val="0"/>
        </w:rPr>
        <w:t xml:space="preserve"> Cover internal strengths/weaknesses and external opportunities/threats.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Mitigation:</w:t>
      </w:r>
      <w:r w:rsidDel="00000000" w:rsidR="00000000" w:rsidRPr="00000000">
        <w:rPr>
          <w:sz w:val="24"/>
          <w:szCs w:val="24"/>
          <w:rtl w:val="0"/>
        </w:rPr>
        <w:t xml:space="preserve"> Strategies for reducing risks (e.g., diversifying services).</w:t>
      </w:r>
    </w:p>
    <w:p w:rsidR="00000000" w:rsidDel="00000000" w:rsidP="00000000" w:rsidRDefault="00000000" w:rsidRPr="00000000" w14:paraId="00000021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5nbsxxjdp14i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service descriptions, certifications, sample contracts, or testimonials.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