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4"/>
        <w:keepNext w:val="0"/>
        <w:keepLines w:val="0"/>
        <w:spacing w:after="40" w:before="240" w:line="276" w:lineRule="auto"/>
        <w:jc w:val="center"/>
        <w:rPr>
          <w:b w:val="1"/>
          <w:color w:val="741b47"/>
          <w:sz w:val="60"/>
          <w:szCs w:val="60"/>
        </w:rPr>
      </w:pPr>
      <w:bookmarkStart w:colFirst="0" w:colLast="0" w:name="_hla3ej7zghzm" w:id="0"/>
      <w:bookmarkEnd w:id="0"/>
      <w:r w:rsidDel="00000000" w:rsidR="00000000" w:rsidRPr="00000000">
        <w:rPr>
          <w:rFonts w:ascii="Proxima Nova" w:cs="Proxima Nova" w:eastAsia="Proxima Nova" w:hAnsi="Proxima Nova"/>
          <w:color w:val="741b47"/>
          <w:sz w:val="22"/>
          <w:szCs w:val="22"/>
        </w:rPr>
        <w:drawing>
          <wp:inline distB="114300" distT="114300" distL="114300" distR="114300">
            <wp:extent cx="5943600" cy="635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3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741b47"/>
          <w:sz w:val="60"/>
          <w:szCs w:val="60"/>
          <w:rtl w:val="0"/>
        </w:rPr>
        <w:t xml:space="preserve">Regenerative Agriculture Business Plan</w:t>
      </w:r>
    </w:p>
    <w:p w:rsidR="00000000" w:rsidDel="00000000" w:rsidP="00000000" w:rsidRDefault="00000000" w:rsidRPr="00000000" w14:paraId="00000002">
      <w:pPr>
        <w:pStyle w:val="Heading5"/>
        <w:keepNext w:val="0"/>
        <w:keepLines w:val="0"/>
        <w:spacing w:after="40" w:before="220" w:line="360" w:lineRule="auto"/>
        <w:rPr>
          <w:b w:val="1"/>
          <w:color w:val="000000"/>
          <w:sz w:val="24"/>
          <w:szCs w:val="24"/>
        </w:rPr>
      </w:pPr>
      <w:bookmarkStart w:colFirst="0" w:colLast="0" w:name="_1zfsi7wlwnu3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br w:type="textWrapping"/>
        <w:t xml:space="preserve">1. Executive Summary</w:t>
      </w:r>
    </w:p>
    <w:p w:rsidR="00000000" w:rsidDel="00000000" w:rsidP="00000000" w:rsidRDefault="00000000" w:rsidRPr="00000000" w14:paraId="00000003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Business Overview:</w:t>
      </w:r>
      <w:r w:rsidDel="00000000" w:rsidR="00000000" w:rsidRPr="00000000">
        <w:rPr>
          <w:sz w:val="24"/>
          <w:szCs w:val="24"/>
          <w:rtl w:val="0"/>
        </w:rPr>
        <w:t xml:space="preserve"> Focus on regenerative farming methods to enhance soil health and biodiversity.</w:t>
      </w:r>
    </w:p>
    <w:p w:rsidR="00000000" w:rsidDel="00000000" w:rsidP="00000000" w:rsidRDefault="00000000" w:rsidRPr="00000000" w14:paraId="00000004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Mission &amp; Vision:</w:t>
      </w:r>
      <w:r w:rsidDel="00000000" w:rsidR="00000000" w:rsidRPr="00000000">
        <w:rPr>
          <w:sz w:val="24"/>
          <w:szCs w:val="24"/>
          <w:rtl w:val="0"/>
        </w:rPr>
        <w:t xml:space="preserve"> Emphasize sustainable agriculture, carbon sequestration, or soil regeneration.</w:t>
      </w:r>
    </w:p>
    <w:p w:rsidR="00000000" w:rsidDel="00000000" w:rsidP="00000000" w:rsidRDefault="00000000" w:rsidRPr="00000000" w14:paraId="00000005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Products &amp; Services:</w:t>
      </w:r>
      <w:r w:rsidDel="00000000" w:rsidR="00000000" w:rsidRPr="00000000">
        <w:rPr>
          <w:sz w:val="24"/>
          <w:szCs w:val="24"/>
          <w:rtl w:val="0"/>
        </w:rPr>
        <w:t xml:space="preserve"> Crops, livestock, or consulting focused on regenerative practices.</w:t>
      </w:r>
    </w:p>
    <w:p w:rsidR="00000000" w:rsidDel="00000000" w:rsidP="00000000" w:rsidRDefault="00000000" w:rsidRPr="00000000" w14:paraId="00000006">
      <w:pPr>
        <w:pStyle w:val="Heading5"/>
        <w:keepNext w:val="0"/>
        <w:keepLines w:val="0"/>
        <w:spacing w:after="40" w:before="220" w:line="360" w:lineRule="auto"/>
        <w:rPr>
          <w:b w:val="1"/>
          <w:color w:val="000000"/>
          <w:sz w:val="24"/>
          <w:szCs w:val="24"/>
        </w:rPr>
      </w:pPr>
      <w:bookmarkStart w:colFirst="0" w:colLast="0" w:name="_mi0u888gwuss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2. Company Overview</w:t>
      </w:r>
    </w:p>
    <w:p w:rsidR="00000000" w:rsidDel="00000000" w:rsidP="00000000" w:rsidRDefault="00000000" w:rsidRPr="00000000" w14:paraId="00000007">
      <w:pPr>
        <w:numPr>
          <w:ilvl w:val="0"/>
          <w:numId w:val="7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Name &amp; Structure:</w:t>
      </w:r>
      <w:r w:rsidDel="00000000" w:rsidR="00000000" w:rsidRPr="00000000">
        <w:rPr>
          <w:sz w:val="24"/>
          <w:szCs w:val="24"/>
          <w:rtl w:val="0"/>
        </w:rPr>
        <w:t xml:space="preserve"> State the business name and structure.</w:t>
      </w:r>
    </w:p>
    <w:p w:rsidR="00000000" w:rsidDel="00000000" w:rsidP="00000000" w:rsidRDefault="00000000" w:rsidRPr="00000000" w14:paraId="00000008">
      <w:pPr>
        <w:numPr>
          <w:ilvl w:val="0"/>
          <w:numId w:val="7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Location:</w:t>
      </w:r>
      <w:r w:rsidDel="00000000" w:rsidR="00000000" w:rsidRPr="00000000">
        <w:rPr>
          <w:sz w:val="24"/>
          <w:szCs w:val="24"/>
          <w:rtl w:val="0"/>
        </w:rPr>
        <w:t xml:space="preserve"> Detail farm location and regenerative practices used.</w:t>
      </w:r>
    </w:p>
    <w:p w:rsidR="00000000" w:rsidDel="00000000" w:rsidP="00000000" w:rsidRDefault="00000000" w:rsidRPr="00000000" w14:paraId="00000009">
      <w:pPr>
        <w:pStyle w:val="Heading5"/>
        <w:keepNext w:val="0"/>
        <w:keepLines w:val="0"/>
        <w:spacing w:after="40" w:before="220" w:line="360" w:lineRule="auto"/>
        <w:rPr>
          <w:b w:val="1"/>
          <w:color w:val="000000"/>
          <w:sz w:val="24"/>
          <w:szCs w:val="24"/>
        </w:rPr>
      </w:pPr>
      <w:bookmarkStart w:colFirst="0" w:colLast="0" w:name="_b4jeayg08gyd" w:id="3"/>
      <w:bookmarkEnd w:id="3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3. Market Analysis</w:t>
      </w:r>
    </w:p>
    <w:p w:rsidR="00000000" w:rsidDel="00000000" w:rsidP="00000000" w:rsidRDefault="00000000" w:rsidRPr="00000000" w14:paraId="0000000A">
      <w:pPr>
        <w:numPr>
          <w:ilvl w:val="0"/>
          <w:numId w:val="6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Target Market:</w:t>
      </w:r>
      <w:r w:rsidDel="00000000" w:rsidR="00000000" w:rsidRPr="00000000">
        <w:rPr>
          <w:sz w:val="24"/>
          <w:szCs w:val="24"/>
          <w:rtl w:val="0"/>
        </w:rPr>
        <w:t xml:space="preserve"> Eco-conscious consumers, wholesalers, organic markets.</w:t>
      </w:r>
    </w:p>
    <w:p w:rsidR="00000000" w:rsidDel="00000000" w:rsidP="00000000" w:rsidRDefault="00000000" w:rsidRPr="00000000" w14:paraId="0000000B">
      <w:pPr>
        <w:numPr>
          <w:ilvl w:val="0"/>
          <w:numId w:val="6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Industry Trends:</w:t>
      </w:r>
      <w:r w:rsidDel="00000000" w:rsidR="00000000" w:rsidRPr="00000000">
        <w:rPr>
          <w:sz w:val="24"/>
          <w:szCs w:val="24"/>
          <w:rtl w:val="0"/>
        </w:rPr>
        <w:t xml:space="preserve"> Cover the rise of sustainable agriculture, organic demand, and carbon credits.</w:t>
      </w:r>
    </w:p>
    <w:p w:rsidR="00000000" w:rsidDel="00000000" w:rsidP="00000000" w:rsidRDefault="00000000" w:rsidRPr="00000000" w14:paraId="0000000C">
      <w:pPr>
        <w:numPr>
          <w:ilvl w:val="0"/>
          <w:numId w:val="6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Competitors:</w:t>
      </w:r>
      <w:r w:rsidDel="00000000" w:rsidR="00000000" w:rsidRPr="00000000">
        <w:rPr>
          <w:sz w:val="24"/>
          <w:szCs w:val="24"/>
          <w:rtl w:val="0"/>
        </w:rPr>
        <w:t xml:space="preserve"> Analyze farms offering organic or sustainable products.</w:t>
      </w:r>
    </w:p>
    <w:p w:rsidR="00000000" w:rsidDel="00000000" w:rsidP="00000000" w:rsidRDefault="00000000" w:rsidRPr="00000000" w14:paraId="0000000D">
      <w:pPr>
        <w:pStyle w:val="Heading5"/>
        <w:keepNext w:val="0"/>
        <w:keepLines w:val="0"/>
        <w:spacing w:after="40" w:before="220" w:line="360" w:lineRule="auto"/>
        <w:rPr>
          <w:b w:val="1"/>
          <w:color w:val="000000"/>
          <w:sz w:val="24"/>
          <w:szCs w:val="24"/>
        </w:rPr>
      </w:pPr>
      <w:bookmarkStart w:colFirst="0" w:colLast="0" w:name="_quuzm0h3jj4b" w:id="4"/>
      <w:bookmarkEnd w:id="4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4. Products and Services</w:t>
      </w:r>
    </w:p>
    <w:p w:rsidR="00000000" w:rsidDel="00000000" w:rsidP="00000000" w:rsidRDefault="00000000" w:rsidRPr="00000000" w14:paraId="0000000E">
      <w:pPr>
        <w:numPr>
          <w:ilvl w:val="0"/>
          <w:numId w:val="8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Regenerative Crops/Livestock:</w:t>
      </w:r>
      <w:r w:rsidDel="00000000" w:rsidR="00000000" w:rsidRPr="00000000">
        <w:rPr>
          <w:sz w:val="24"/>
          <w:szCs w:val="24"/>
          <w:rtl w:val="0"/>
        </w:rPr>
        <w:t xml:space="preserve"> Describe offerings and unique benefits (e.g., no-till, rotational grazing).</w:t>
      </w:r>
    </w:p>
    <w:p w:rsidR="00000000" w:rsidDel="00000000" w:rsidP="00000000" w:rsidRDefault="00000000" w:rsidRPr="00000000" w14:paraId="0000000F">
      <w:pPr>
        <w:numPr>
          <w:ilvl w:val="0"/>
          <w:numId w:val="8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Workshops/Consulting:</w:t>
      </w:r>
      <w:r w:rsidDel="00000000" w:rsidR="00000000" w:rsidRPr="00000000">
        <w:rPr>
          <w:sz w:val="24"/>
          <w:szCs w:val="24"/>
          <w:rtl w:val="0"/>
        </w:rPr>
        <w:t xml:space="preserve"> Include educational services for farmers transitioning to regenerative methods.</w:t>
      </w:r>
    </w:p>
    <w:p w:rsidR="00000000" w:rsidDel="00000000" w:rsidP="00000000" w:rsidRDefault="00000000" w:rsidRPr="00000000" w14:paraId="00000010">
      <w:pPr>
        <w:pStyle w:val="Heading5"/>
        <w:keepNext w:val="0"/>
        <w:keepLines w:val="0"/>
        <w:spacing w:after="40" w:before="220" w:line="360" w:lineRule="auto"/>
        <w:rPr>
          <w:b w:val="1"/>
          <w:color w:val="000000"/>
          <w:sz w:val="24"/>
          <w:szCs w:val="24"/>
        </w:rPr>
      </w:pPr>
      <w:bookmarkStart w:colFirst="0" w:colLast="0" w:name="_q673ydtfk0bi" w:id="5"/>
      <w:bookmarkEnd w:id="5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5. Marketing and Sales Strategy</w:t>
      </w:r>
    </w:p>
    <w:p w:rsidR="00000000" w:rsidDel="00000000" w:rsidP="00000000" w:rsidRDefault="00000000" w:rsidRPr="00000000" w14:paraId="00000011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Marketing:</w:t>
      </w:r>
      <w:r w:rsidDel="00000000" w:rsidR="00000000" w:rsidRPr="00000000">
        <w:rPr>
          <w:sz w:val="24"/>
          <w:szCs w:val="24"/>
          <w:rtl w:val="0"/>
        </w:rPr>
        <w:t xml:space="preserve"> Use storytelling, eco-certifications, and digital marketing.</w:t>
      </w:r>
    </w:p>
    <w:p w:rsidR="00000000" w:rsidDel="00000000" w:rsidP="00000000" w:rsidRDefault="00000000" w:rsidRPr="00000000" w14:paraId="00000012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Sales Channels:</w:t>
      </w:r>
      <w:r w:rsidDel="00000000" w:rsidR="00000000" w:rsidRPr="00000000">
        <w:rPr>
          <w:sz w:val="24"/>
          <w:szCs w:val="24"/>
          <w:rtl w:val="0"/>
        </w:rPr>
        <w:t xml:space="preserve"> Farmer’s markets, online, direct-to-consumer, or partnerships.</w:t>
      </w:r>
    </w:p>
    <w:p w:rsidR="00000000" w:rsidDel="00000000" w:rsidP="00000000" w:rsidRDefault="00000000" w:rsidRPr="00000000" w14:paraId="00000013">
      <w:pPr>
        <w:pStyle w:val="Heading5"/>
        <w:keepNext w:val="0"/>
        <w:keepLines w:val="0"/>
        <w:spacing w:after="40" w:before="220" w:line="360" w:lineRule="auto"/>
        <w:rPr>
          <w:b w:val="1"/>
          <w:color w:val="000000"/>
          <w:sz w:val="24"/>
          <w:szCs w:val="24"/>
        </w:rPr>
      </w:pPr>
      <w:bookmarkStart w:colFirst="0" w:colLast="0" w:name="_dowpooldbncv" w:id="6"/>
      <w:bookmarkEnd w:id="6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6. Operations Plan</w:t>
      </w:r>
    </w:p>
    <w:p w:rsidR="00000000" w:rsidDel="00000000" w:rsidP="00000000" w:rsidRDefault="00000000" w:rsidRPr="00000000" w14:paraId="00000014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Regenerative Practices:</w:t>
      </w:r>
      <w:r w:rsidDel="00000000" w:rsidR="00000000" w:rsidRPr="00000000">
        <w:rPr>
          <w:sz w:val="24"/>
          <w:szCs w:val="24"/>
          <w:rtl w:val="0"/>
        </w:rPr>
        <w:t xml:space="preserve"> Describe methods like cover cropping, agroforestry, or holistic grazing.</w:t>
      </w:r>
    </w:p>
    <w:p w:rsidR="00000000" w:rsidDel="00000000" w:rsidP="00000000" w:rsidRDefault="00000000" w:rsidRPr="00000000" w14:paraId="00000015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Resource Needs:</w:t>
      </w:r>
      <w:r w:rsidDel="00000000" w:rsidR="00000000" w:rsidRPr="00000000">
        <w:rPr>
          <w:sz w:val="24"/>
          <w:szCs w:val="24"/>
          <w:rtl w:val="0"/>
        </w:rPr>
        <w:t xml:space="preserve"> Equipment, soil amendments, or composting facilities.</w:t>
      </w:r>
    </w:p>
    <w:p w:rsidR="00000000" w:rsidDel="00000000" w:rsidP="00000000" w:rsidRDefault="00000000" w:rsidRPr="00000000" w14:paraId="00000016">
      <w:pPr>
        <w:pStyle w:val="Heading5"/>
        <w:keepNext w:val="0"/>
        <w:keepLines w:val="0"/>
        <w:spacing w:after="40" w:before="220" w:line="360" w:lineRule="auto"/>
        <w:rPr>
          <w:b w:val="1"/>
          <w:color w:val="000000"/>
          <w:sz w:val="24"/>
          <w:szCs w:val="24"/>
        </w:rPr>
      </w:pPr>
      <w:bookmarkStart w:colFirst="0" w:colLast="0" w:name="_rlg7i2x6iaht" w:id="7"/>
      <w:bookmarkEnd w:id="7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7. Financial Plan</w:t>
      </w:r>
    </w:p>
    <w:p w:rsidR="00000000" w:rsidDel="00000000" w:rsidP="00000000" w:rsidRDefault="00000000" w:rsidRPr="00000000" w14:paraId="00000017">
      <w:pPr>
        <w:numPr>
          <w:ilvl w:val="0"/>
          <w:numId w:val="2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Include costs of sustainable inputs, organic certifications, and potential premium pricing.</w:t>
      </w:r>
    </w:p>
    <w:p w:rsidR="00000000" w:rsidDel="00000000" w:rsidP="00000000" w:rsidRDefault="00000000" w:rsidRPr="00000000" w14:paraId="00000018">
      <w:pPr>
        <w:pStyle w:val="Heading5"/>
        <w:keepNext w:val="0"/>
        <w:keepLines w:val="0"/>
        <w:spacing w:after="40" w:before="220" w:line="360" w:lineRule="auto"/>
        <w:rPr>
          <w:b w:val="1"/>
          <w:color w:val="000000"/>
          <w:sz w:val="24"/>
          <w:szCs w:val="24"/>
        </w:rPr>
      </w:pPr>
      <w:bookmarkStart w:colFirst="0" w:colLast="0" w:name="_f2hxm98s7ep8" w:id="8"/>
      <w:bookmarkEnd w:id="8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8. Risk Analysis</w:t>
      </w:r>
    </w:p>
    <w:p w:rsidR="00000000" w:rsidDel="00000000" w:rsidP="00000000" w:rsidRDefault="00000000" w:rsidRPr="00000000" w14:paraId="00000019">
      <w:pPr>
        <w:numPr>
          <w:ilvl w:val="0"/>
          <w:numId w:val="4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Cover climate risks, market demand, or regulatory changes.</w:t>
      </w:r>
    </w:p>
    <w:p w:rsidR="00000000" w:rsidDel="00000000" w:rsidP="00000000" w:rsidRDefault="00000000" w:rsidRPr="00000000" w14:paraId="0000001A">
      <w:pPr>
        <w:pStyle w:val="Heading5"/>
        <w:keepNext w:val="0"/>
        <w:keepLines w:val="0"/>
        <w:spacing w:after="40" w:before="220" w:line="360" w:lineRule="auto"/>
        <w:rPr>
          <w:b w:val="1"/>
          <w:color w:val="000000"/>
          <w:sz w:val="24"/>
          <w:szCs w:val="24"/>
        </w:rPr>
      </w:pPr>
      <w:bookmarkStart w:colFirst="0" w:colLast="0" w:name="_vkvksythhq56" w:id="9"/>
      <w:bookmarkEnd w:id="9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9. Appendix</w:t>
      </w:r>
    </w:p>
    <w:p w:rsidR="00000000" w:rsidDel="00000000" w:rsidP="00000000" w:rsidRDefault="00000000" w:rsidRPr="00000000" w14:paraId="0000001B">
      <w:pPr>
        <w:numPr>
          <w:ilvl w:val="0"/>
          <w:numId w:val="9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Certification plans, sustainability reports, or regenerative farming case studies.</w:t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C">
    <w:pPr>
      <w:ind w:left="5760" w:firstLine="720"/>
      <w:rPr/>
    </w:pPr>
    <w:r w:rsidDel="00000000" w:rsidR="00000000" w:rsidRPr="00000000">
      <w:rPr>
        <w:rtl w:val="0"/>
      </w:rPr>
      <w:t xml:space="preserve">Copyright @</w:t>
    </w:r>
    <w:hyperlink r:id="rId1">
      <w:r w:rsidDel="00000000" w:rsidR="00000000" w:rsidRPr="00000000">
        <w:rPr>
          <w:color w:val="1155cc"/>
          <w:u w:val="single"/>
          <w:rtl w:val="0"/>
        </w:rPr>
        <w:t xml:space="preserve"> </w:t>
      </w:r>
    </w:hyperlink>
    <w:hyperlink r:id="rId2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Relationship Id="rId2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