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9fc5e8" w:val="clear"/>
        </w:rPr>
      </w:pPr>
      <w:bookmarkStart w:colFirst="0" w:colLast="0" w:name="_ac9pi6au5iig" w:id="0"/>
      <w:bookmarkEnd w:id="0"/>
      <w:r w:rsidDel="00000000" w:rsidR="00000000" w:rsidRPr="00000000">
        <w:rPr>
          <w:b w:val="1"/>
          <w:sz w:val="60"/>
          <w:szCs w:val="60"/>
          <w:shd w:fill="9fc5e8" w:val="clear"/>
          <w:rtl w:val="0"/>
        </w:rPr>
        <w:t xml:space="preserve">General Interview Summary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rp53uhd51rg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I. Candidate Profile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[Candidate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[Job Title]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Interviewers:</w:t>
      </w:r>
      <w:r w:rsidDel="00000000" w:rsidR="00000000" w:rsidRPr="00000000">
        <w:rPr>
          <w:sz w:val="24"/>
          <w:szCs w:val="24"/>
          <w:rtl w:val="0"/>
        </w:rPr>
        <w:t xml:space="preserve"> [Names of interview panel]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 Date:</w:t>
      </w:r>
      <w:r w:rsidDel="00000000" w:rsidR="00000000" w:rsidRPr="00000000">
        <w:rPr>
          <w:sz w:val="24"/>
          <w:szCs w:val="24"/>
          <w:rtl w:val="0"/>
        </w:rPr>
        <w:t xml:space="preserve"> [Date of interview]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g15lfu8boha" w:id="2"/>
      <w:bookmarkEnd w:id="2"/>
      <w:r w:rsidDel="00000000" w:rsidR="00000000" w:rsidRPr="00000000">
        <w:rPr>
          <w:b w:val="1"/>
          <w:color w:val="000000"/>
          <w:rtl w:val="0"/>
        </w:rPr>
        <w:t xml:space="preserve">II. Discussion Summary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Highlights of Candidate’s Experience: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[Relevant roles, achievements, and expertise.]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Core Competencies: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problem-solving, teamwork, communication.]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Insights: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[Comments on personality, cultural fit, etc.]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wi5dflm0rtz" w:id="3"/>
      <w:bookmarkEnd w:id="3"/>
      <w:r w:rsidDel="00000000" w:rsidR="00000000" w:rsidRPr="00000000">
        <w:rPr>
          <w:b w:val="1"/>
          <w:color w:val="000000"/>
          <w:rtl w:val="0"/>
        </w:rPr>
        <w:t xml:space="preserve">III. Strengths and Weaknesses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Strengths: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excellent project management, technical acumen.]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Notable Weaknesses: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limited familiarity with certain tools.]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tg9ifi518oa" w:id="4"/>
      <w:bookmarkEnd w:id="4"/>
      <w:r w:rsidDel="00000000" w:rsidR="00000000" w:rsidRPr="00000000">
        <w:rPr>
          <w:b w:val="1"/>
          <w:color w:val="000000"/>
          <w:rtl w:val="0"/>
        </w:rPr>
        <w:t xml:space="preserve">IV. Rating Summary</w:t>
      </w:r>
    </w:p>
    <w:tbl>
      <w:tblPr>
        <w:tblStyle w:val="Table1"/>
        <w:tblW w:w="91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90"/>
        <w:gridCol w:w="2715"/>
        <w:gridCol w:w="2445"/>
        <w:tblGridChange w:id="0">
          <w:tblGrid>
            <w:gridCol w:w="3990"/>
            <w:gridCol w:w="2715"/>
            <w:gridCol w:w="24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(1-10)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Technical Proficiency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[Rating]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[Comments]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Adaptability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[Rating]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[Comments]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Motivation and Drive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[Rating]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[Comments]</w:t>
            </w:r>
          </w:p>
        </w:tc>
      </w:tr>
    </w:tbl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4qr38gzacbc" w:id="5"/>
      <w:bookmarkEnd w:id="5"/>
      <w:r w:rsidDel="00000000" w:rsidR="00000000" w:rsidRPr="00000000">
        <w:rPr>
          <w:b w:val="1"/>
          <w:color w:val="000000"/>
          <w:rtl w:val="0"/>
        </w:rPr>
        <w:t xml:space="preserve">V. Conclusion and Action Plan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Impression:</w:t>
      </w:r>
      <w:r w:rsidDel="00000000" w:rsidR="00000000" w:rsidRPr="00000000">
        <w:rPr>
          <w:sz w:val="24"/>
          <w:szCs w:val="24"/>
          <w:rtl w:val="0"/>
        </w:rPr>
        <w:t xml:space="preserve"> [Positive, Neutral, or Negative.]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Recommendation:</w:t>
      </w:r>
      <w:r w:rsidDel="00000000" w:rsidR="00000000" w:rsidRPr="00000000">
        <w:rPr>
          <w:sz w:val="24"/>
          <w:szCs w:val="24"/>
          <w:rtl w:val="0"/>
        </w:rPr>
        <w:t xml:space="preserve"> [E.g., Advance to final round, keep on file, not recommended.]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Steps:</w:t>
      </w:r>
      <w:r w:rsidDel="00000000" w:rsidR="00000000" w:rsidRPr="00000000">
        <w:rPr>
          <w:sz w:val="24"/>
          <w:szCs w:val="24"/>
          <w:rtl w:val="0"/>
        </w:rPr>
        <w:t xml:space="preserve"> [Include further interviews, reference checks, etc.]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