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y75yfroyzblo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Strategic Planning Policy Statement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Policy Title</w:t>
      </w:r>
      <w:r w:rsidDel="00000000" w:rsidR="00000000" w:rsidRPr="00000000">
        <w:rPr>
          <w:sz w:val="24"/>
          <w:szCs w:val="24"/>
          <w:rtl w:val="0"/>
        </w:rPr>
        <w:t xml:space="preserve">: Strategic Planning Policy Statement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Effective 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[Insert Approver's Name/Role]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To outline the principles and process for developing and implementing strategic plans that align with [Organization Name]’s mission, vision, and objectives.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Statement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Strategic planning will be conducted every [insert period, e.g., 3 years] to define goals and priorities.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departments will contribute input to ensure alignment across the organization.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Performance metrics will be established to evaluate the success of strategic initiatives.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Plans will be communicated transparently to stakeholders and reviewed regularly for progress.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Schedule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This policy will be reviewed biennially to ensure it supports evolving organizational goals.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For inquiries regarding strategic planning, contact [Department/Individual Name].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