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  <w:shd w:fill="f9cb9c" w:val="clear"/>
        </w:rPr>
      </w:pPr>
      <w:bookmarkStart w:colFirst="0" w:colLast="0" w:name="_qsx6622acmsu" w:id="0"/>
      <w:bookmarkEnd w:id="0"/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Building Warehouse Lease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Building Warehouse Lease Agreement</w:t>
      </w:r>
      <w:r w:rsidDel="00000000" w:rsidR="00000000" w:rsidRPr="00000000">
        <w:rPr>
          <w:sz w:val="24"/>
          <w:szCs w:val="24"/>
          <w:rtl w:val="0"/>
        </w:rPr>
        <w:t xml:space="preserve"> ("Agreement") is entered into on this __ day of 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 by: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</w:t>
      </w:r>
      <w:r w:rsidDel="00000000" w:rsidR="00000000" w:rsidRPr="00000000">
        <w:rPr>
          <w:sz w:val="24"/>
          <w:szCs w:val="24"/>
          <w:rtl w:val="0"/>
        </w:rPr>
        <w:t xml:space="preserve">: [Lessor Name].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</w:t>
      </w:r>
      <w:r w:rsidDel="00000000" w:rsidR="00000000" w:rsidRPr="00000000">
        <w:rPr>
          <w:sz w:val="24"/>
          <w:szCs w:val="24"/>
          <w:rtl w:val="0"/>
        </w:rPr>
        <w:t xml:space="preserve">: [Lessee Name].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PREMISES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Lessor leases the building located at [Building Address] for warehousing purposes. The premises include [specific sections like docks, loading zones, etc.].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TERM OF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Agreement begins on [Start Date] and ends on [End Date], subject to renewal terms.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PAYMENT TERMS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Lessee shall pay monthly rent of [Amount] via [specific payment method]. Late fees apply for delayed payments.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USE OF THE BUILDING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Lessee may use the building solely for warehousing and storage activities. Alterations to the building must have Lessor's written approval.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BUILDING-SPECIFIC TERMS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Responsibility for HVAC, roofing, plumbing, and structural repairs lies with [responsible party].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Parking and access rules [details].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INSPECTION &amp; MAINTENANCE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Lessor retains the right to inspect with notice. The Lessee must maintain the building in good condition.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and Other Clauses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relevant building-specific clauses and termination policies.]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Lessor, Lessee, and Witness Signatures]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