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e6ovldxudv7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Commercial Business Partnership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wejf2fzan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Cover Letter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your business and its commercial relevance.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Collaborative growth, resource sharing, or mutual market expansion.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o3sgjn0d2d9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goals and anticipated outcomes of the partnership.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13s6ma9uy2" w:id="3"/>
      <w:bookmarkEnd w:id="3"/>
      <w:r w:rsidDel="00000000" w:rsidR="00000000" w:rsidRPr="00000000">
        <w:rPr>
          <w:b w:val="1"/>
          <w:color w:val="000000"/>
          <w:rtl w:val="0"/>
        </w:rPr>
        <w:t xml:space="preserve">About Us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your commercial expertise, client base, or product/service excellence.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dqckllhk85z" w:id="4"/>
      <w:bookmarkEnd w:id="4"/>
      <w:r w:rsidDel="00000000" w:rsidR="00000000" w:rsidRPr="00000000">
        <w:rPr>
          <w:b w:val="1"/>
          <w:color w:val="000000"/>
          <w:rtl w:val="0"/>
        </w:rPr>
        <w:t xml:space="preserve">Purpose of the Partnership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goals like accessing new markets, sharing distribution networks, or joint R&amp;D.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catq3fvm4jv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Proposed Partnership Details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Co-branded campaigns, cross-industry collaborations, or joint ventures.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Responsibilities:</w:t>
      </w:r>
      <w:r w:rsidDel="00000000" w:rsidR="00000000" w:rsidRPr="00000000">
        <w:rPr>
          <w:sz w:val="24"/>
          <w:szCs w:val="24"/>
          <w:rtl w:val="0"/>
        </w:rPr>
        <w:t xml:space="preserve"> Operational roles or shared resources.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Timelines:</w:t>
      </w:r>
      <w:r w:rsidDel="00000000" w:rsidR="00000000" w:rsidRPr="00000000">
        <w:rPr>
          <w:sz w:val="24"/>
          <w:szCs w:val="24"/>
          <w:rtl w:val="0"/>
        </w:rPr>
        <w:t xml:space="preserve"> Set key milestones.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wth0npmatv" w:id="6"/>
      <w:bookmarkEnd w:id="6"/>
      <w:r w:rsidDel="00000000" w:rsidR="00000000" w:rsidRPr="00000000">
        <w:rPr>
          <w:b w:val="1"/>
          <w:color w:val="000000"/>
          <w:rtl w:val="0"/>
        </w:rPr>
        <w:t xml:space="preserve">Mutual Benefits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revenue, cost efficiencies, or shared innovation.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607s6a1yhmt" w:id="7"/>
      <w:bookmarkEnd w:id="7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ownership, confidentiality, and dispute resolution clauses.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hyfq0mk1vi7" w:id="8"/>
      <w:bookmarkEnd w:id="8"/>
      <w:r w:rsidDel="00000000" w:rsidR="00000000" w:rsidRPr="00000000">
        <w:rPr>
          <w:b w:val="1"/>
          <w:color w:val="000000"/>
          <w:rtl w:val="0"/>
        </w:rPr>
        <w:t xml:space="preserve">Call to Action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a timeline for meetings or further discussions.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