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a9999" w:val="clear"/>
        </w:rPr>
      </w:pPr>
      <w:bookmarkStart w:colFirst="0" w:colLast="0" w:name="_iiwz995mbhe4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a9999" w:val="clear"/>
          <w:rtl w:val="0"/>
        </w:rPr>
        <w:t xml:space="preserve">Company Internal Audit Strategic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/>
      </w:pPr>
      <w:bookmarkStart w:colFirst="0" w:colLast="0" w:name="_k0mnkwzczcxk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[For Corporate or Business Enterprises]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0ads6ryrq6b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Executive Summary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company's industry and internal audit's role.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Strategic goals tailored to the company’s growth and risks.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worz3j44oo2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Strategic Objectives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Examples: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compliance with corporate policies and regulations.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Mitigate operational and financial risks.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Drive efficiency and cost savings.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rhzp0boxt9j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Risk-Based Audit Approach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Risks specific to the company (e.g., cyber risks, supply chain risks).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Annual risk reassessment process.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m8vq1hmbgcw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Audit Focus by Department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Finance and accounting.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Human resources.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and cybersecurity.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8h5tk97xwpn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Resource Management</w:t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Staff training programs.</w:t>
      </w:r>
    </w:p>
    <w:p w:rsidR="00000000" w:rsidDel="00000000" w:rsidP="00000000" w:rsidRDefault="00000000" w:rsidRPr="00000000" w14:paraId="00000014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of audit software and automation tools.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mhsifhoroza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Communication and Reporting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Reporting to management and the Audit Committee.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Stakeholder engagement strategies.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d52hl3qvu53" w:id="8"/>
      <w:bookmarkEnd w:id="8"/>
      <w:r w:rsidDel="00000000" w:rsidR="00000000" w:rsidRPr="00000000">
        <w:rPr>
          <w:b w:val="1"/>
          <w:color w:val="000000"/>
          <w:rtl w:val="0"/>
        </w:rPr>
        <w:t xml:space="preserve">7. Plan Timeline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Year-by-year goals and milestones.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z10g1pvrkn1" w:id="9"/>
      <w:bookmarkEnd w:id="9"/>
      <w:r w:rsidDel="00000000" w:rsidR="00000000" w:rsidRPr="00000000">
        <w:rPr>
          <w:b w:val="1"/>
          <w:color w:val="000000"/>
          <w:rtl w:val="0"/>
        </w:rPr>
        <w:t xml:space="preserve">8. Continuous Improvement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Feedback loops to improve audit quality.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Integration of data analytics and artificial intelligence.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