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b6d7a8" w:val="clear"/>
        </w:rPr>
      </w:pPr>
      <w:bookmarkStart w:colFirst="0" w:colLast="0" w:name="_lg21lw93v9me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b6d7a8" w:val="clear"/>
          <w:rtl w:val="0"/>
        </w:rPr>
        <w:t xml:space="preserve">School Internal Audit Strategic Plan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/>
      </w:pPr>
      <w:bookmarkStart w:colFirst="0" w:colLast="0" w:name="_d7ukwpt0fs6w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[For Educational Institutions]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tsc63gfcjit" w:id="2"/>
      <w:bookmarkEnd w:id="2"/>
      <w:r w:rsidDel="00000000" w:rsidR="00000000" w:rsidRPr="00000000">
        <w:rPr>
          <w:b w:val="1"/>
          <w:color w:val="000000"/>
          <w:rtl w:val="0"/>
        </w:rPr>
        <w:t xml:space="preserve">1. Executive Summary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Role of internal audit in ensuring governance, financial accountability, and safety in schools.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Alignment with the institution's mission and goals.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a4au9r5u8yt" w:id="3"/>
      <w:bookmarkEnd w:id="3"/>
      <w:r w:rsidDel="00000000" w:rsidR="00000000" w:rsidRPr="00000000">
        <w:rPr>
          <w:b w:val="1"/>
          <w:color w:val="000000"/>
          <w:rtl w:val="0"/>
        </w:rPr>
        <w:t xml:space="preserve">2. Audit Objectives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Examples: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compliance with educational standards and regulations.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Strengthen financial management and internal controls.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Assess the effectiveness of safety and security measures.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87218foa6i1" w:id="4"/>
      <w:bookmarkEnd w:id="4"/>
      <w:r w:rsidDel="00000000" w:rsidR="00000000" w:rsidRPr="00000000">
        <w:rPr>
          <w:b w:val="1"/>
          <w:color w:val="000000"/>
          <w:rtl w:val="0"/>
        </w:rPr>
        <w:t xml:space="preserve">3. Audit Focus Areas</w:t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Year 1–2:</w:t>
      </w:r>
      <w:r w:rsidDel="00000000" w:rsidR="00000000" w:rsidRPr="00000000">
        <w:rPr>
          <w:sz w:val="24"/>
          <w:szCs w:val="24"/>
          <w:rtl w:val="0"/>
        </w:rPr>
        <w:t xml:space="preserve"> Financial audits, compliance with local/state educational standards.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Year 3–4:</w:t>
      </w:r>
      <w:r w:rsidDel="00000000" w:rsidR="00000000" w:rsidRPr="00000000">
        <w:rPr>
          <w:sz w:val="24"/>
          <w:szCs w:val="24"/>
          <w:rtl w:val="0"/>
        </w:rPr>
        <w:t xml:space="preserve"> Operational efficiency in school administration.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Year 5:</w:t>
      </w:r>
      <w:r w:rsidDel="00000000" w:rsidR="00000000" w:rsidRPr="00000000">
        <w:rPr>
          <w:sz w:val="24"/>
          <w:szCs w:val="24"/>
          <w:rtl w:val="0"/>
        </w:rPr>
        <w:t xml:space="preserve"> Strategic improvements in safety protocols and technology adoption.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8hmt2l6b97f" w:id="5"/>
      <w:bookmarkEnd w:id="5"/>
      <w:r w:rsidDel="00000000" w:rsidR="00000000" w:rsidRPr="00000000">
        <w:rPr>
          <w:b w:val="1"/>
          <w:color w:val="000000"/>
          <w:rtl w:val="0"/>
        </w:rPr>
        <w:t xml:space="preserve">4. Stakeholder Communication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Reporting to school boards and administrators.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Collaboration with teachers and staff.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cnzniqr0r2a" w:id="6"/>
      <w:bookmarkEnd w:id="6"/>
      <w:r w:rsidDel="00000000" w:rsidR="00000000" w:rsidRPr="00000000">
        <w:rPr>
          <w:b w:val="1"/>
          <w:color w:val="000000"/>
          <w:rtl w:val="0"/>
        </w:rPr>
        <w:t xml:space="preserve">5. Key Risks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Examples: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Budgetary misuse or misallocation.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Non-compliance with health and safety regulations.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Risks in IT systems and data security.</w:t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v0lk8ptgq7k" w:id="7"/>
      <w:bookmarkEnd w:id="7"/>
      <w:r w:rsidDel="00000000" w:rsidR="00000000" w:rsidRPr="00000000">
        <w:rPr>
          <w:b w:val="1"/>
          <w:color w:val="000000"/>
          <w:rtl w:val="0"/>
        </w:rPr>
        <w:t xml:space="preserve">6. Resource Development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Training internal audit staff on education-specific regulations.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Implementation of school-specific audit tools.</w:t>
      </w:r>
    </w:p>
    <w:p w:rsidR="00000000" w:rsidDel="00000000" w:rsidP="00000000" w:rsidRDefault="00000000" w:rsidRPr="00000000" w14:paraId="0000001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hcmxnde6k0o" w:id="8"/>
      <w:bookmarkEnd w:id="8"/>
      <w:r w:rsidDel="00000000" w:rsidR="00000000" w:rsidRPr="00000000">
        <w:rPr>
          <w:b w:val="1"/>
          <w:color w:val="000000"/>
          <w:rtl w:val="0"/>
        </w:rPr>
        <w:t xml:space="preserve">7. Metrics for Success</w:t>
      </w:r>
    </w:p>
    <w:p w:rsidR="00000000" w:rsidDel="00000000" w:rsidP="00000000" w:rsidRDefault="00000000" w:rsidRPr="00000000" w14:paraId="0000001B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Reduction in financial discrepancies.</w:t>
      </w:r>
    </w:p>
    <w:p w:rsidR="00000000" w:rsidDel="00000000" w:rsidP="00000000" w:rsidRDefault="00000000" w:rsidRPr="00000000" w14:paraId="0000001C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Improvement in compliance audit results.</w:t>
      </w:r>
    </w:p>
    <w:p w:rsidR="00000000" w:rsidDel="00000000" w:rsidP="00000000" w:rsidRDefault="00000000" w:rsidRPr="00000000" w14:paraId="0000001D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Feedback from school administrators.</w:t>
      </w:r>
    </w:p>
    <w:p w:rsidR="00000000" w:rsidDel="00000000" w:rsidP="00000000" w:rsidRDefault="00000000" w:rsidRPr="00000000" w14:paraId="0000001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6g6mcmxuuwx" w:id="9"/>
      <w:bookmarkEnd w:id="9"/>
      <w:r w:rsidDel="00000000" w:rsidR="00000000" w:rsidRPr="00000000">
        <w:rPr>
          <w:b w:val="1"/>
          <w:color w:val="000000"/>
          <w:rtl w:val="0"/>
        </w:rPr>
        <w:t xml:space="preserve">8. Plan Updates</w:t>
      </w:r>
    </w:p>
    <w:p w:rsidR="00000000" w:rsidDel="00000000" w:rsidP="00000000" w:rsidRDefault="00000000" w:rsidRPr="00000000" w14:paraId="0000001F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Review process for updating the plan in response to policy changes.</w:t>
      </w:r>
    </w:p>
    <w:p w:rsidR="00000000" w:rsidDel="00000000" w:rsidP="00000000" w:rsidRDefault="00000000" w:rsidRPr="00000000" w14:paraId="0000002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