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wuzb7ewlszx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Community Nursing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d8jnxjhp9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Express your interest in community nursing</w:t>
      </w:r>
      <w:r w:rsidDel="00000000" w:rsidR="00000000" w:rsidRPr="00000000">
        <w:rPr>
          <w:sz w:val="24"/>
          <w:szCs w:val="24"/>
          <w:rtl w:val="0"/>
        </w:rPr>
        <w:t xml:space="preserve">: Mention your motivation.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"Growing up in a rural area where access to healthcare was limited inspired my desire to make healthcare accessible to all."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xh3f9q6ye4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Include public health or healthcare studies</w:t>
      </w:r>
      <w:r w:rsidDel="00000000" w:rsidR="00000000" w:rsidRPr="00000000">
        <w:rPr>
          <w:sz w:val="24"/>
          <w:szCs w:val="24"/>
          <w:rtl w:val="0"/>
        </w:rPr>
        <w:t xml:space="preserve">: Highlight education that aligns with community care.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public health coursework emphasized the importance of preventative care and community health programs."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8oqky63miw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Clinical and Work Experience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 experience in community or outreach settings</w:t>
      </w:r>
      <w:r w:rsidDel="00000000" w:rsidR="00000000" w:rsidRPr="00000000">
        <w:rPr>
          <w:sz w:val="24"/>
          <w:szCs w:val="24"/>
          <w:rtl w:val="0"/>
        </w:rPr>
        <w:t xml:space="preserve">: Highlight relevant roles.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"As a volunteer with a mobile clinic, I gained hands-on experience providing care to underserved populations.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uh8wd5cxu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Personal Qualities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qualities like adaptability, initiative, and cultural awareness</w:t>
      </w:r>
      <w:r w:rsidDel="00000000" w:rsidR="00000000" w:rsidRPr="00000000">
        <w:rPr>
          <w:sz w:val="24"/>
          <w:szCs w:val="24"/>
          <w:rtl w:val="0"/>
        </w:rPr>
        <w:t xml:space="preserve">: Relate them to diverse community care.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ability to adapt to different environments and connect with individuals from varied backgrounds is crucial for community nursing."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b6zw29tc1n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Career Goals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your aspirations in community health</w:t>
      </w:r>
      <w:r w:rsidDel="00000000" w:rsidR="00000000" w:rsidRPr="00000000">
        <w:rPr>
          <w:sz w:val="24"/>
          <w:szCs w:val="24"/>
          <w:rtl w:val="0"/>
        </w:rPr>
        <w:t xml:space="preserve">: Mention specific areas of focus.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goal is to work in health promotion and education, addressing disparities in access to care."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v5ewvkikwub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Reaffirm your passion</w:t>
      </w:r>
      <w:r w:rsidDel="00000000" w:rsidR="00000000" w:rsidRPr="00000000">
        <w:rPr>
          <w:sz w:val="24"/>
          <w:szCs w:val="24"/>
          <w:rtl w:val="0"/>
        </w:rPr>
        <w:t xml:space="preserve">: End with a statement of commitment.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am dedicated to empowering communities through accessible and compassionate healthcare services."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