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3r901y6afvcr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High School Lunch Schedule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General Structure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High schools stagger lunch periods to manage crowd flow and provide sufficient cafeteria seating.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Shift Timings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Lunch</w:t>
      </w:r>
      <w:r w:rsidDel="00000000" w:rsidR="00000000" w:rsidRPr="00000000">
        <w:rPr>
          <w:sz w:val="24"/>
          <w:szCs w:val="24"/>
          <w:rtl w:val="0"/>
        </w:rPr>
        <w:t xml:space="preserve">: 11:00 AM - 11:30 AM (typically freshmen and sophomores).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 Lunch</w:t>
      </w:r>
      <w:r w:rsidDel="00000000" w:rsidR="00000000" w:rsidRPr="00000000">
        <w:rPr>
          <w:sz w:val="24"/>
          <w:szCs w:val="24"/>
          <w:rtl w:val="0"/>
        </w:rPr>
        <w:t xml:space="preserve">: 11:35 AM - 12:05 PM (mixed grades based on class schedules).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Third Lunch</w:t>
      </w:r>
      <w:r w:rsidDel="00000000" w:rsidR="00000000" w:rsidRPr="00000000">
        <w:rPr>
          <w:sz w:val="24"/>
          <w:szCs w:val="24"/>
          <w:rtl w:val="0"/>
        </w:rPr>
        <w:t xml:space="preserve">: 12:10 PM - 12:40 PM (juniors and seniors or upperclassmen).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Details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Meal Options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Standard offerings include hot meals, salads, sandwiches, and vegetarian/vegan options.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Weekly menu rotation to accommodate variety.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Outdoor Seating</w:t>
      </w:r>
      <w:r w:rsidDel="00000000" w:rsidR="00000000" w:rsidRPr="00000000">
        <w:rPr>
          <w:sz w:val="24"/>
          <w:szCs w:val="24"/>
          <w:rtl w:val="0"/>
        </w:rPr>
        <w:t xml:space="preserve">: Available in warmer months for students to enjoy open-air lunches.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Quiet study areas for students needing extra academic time.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Intramural games or club meetups for social engagement.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Days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Pizza Fridays</w:t>
      </w:r>
      <w:r w:rsidDel="00000000" w:rsidR="00000000" w:rsidRPr="00000000">
        <w:rPr>
          <w:sz w:val="24"/>
          <w:szCs w:val="24"/>
          <w:rtl w:val="0"/>
        </w:rPr>
        <w:t xml:space="preserve">: A popular lunch tradition.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Holiday-Themed Meals</w:t>
      </w:r>
      <w:r w:rsidDel="00000000" w:rsidR="00000000" w:rsidRPr="00000000">
        <w:rPr>
          <w:sz w:val="24"/>
          <w:szCs w:val="24"/>
          <w:rtl w:val="0"/>
        </w:rPr>
        <w:t xml:space="preserve">: Served before major breaks.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