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9cb9c" w:val="clear"/>
        </w:rPr>
      </w:pPr>
      <w:bookmarkStart w:colFirst="0" w:colLast="0" w:name="_5o9ogber5hyy" w:id="0"/>
      <w:bookmarkEnd w:id="0"/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Attendance Analysis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eg7hdvru94i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Attendance Analysis Report.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[Author/Organization Name].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[Submission Date].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7gguwreqau8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overview of attendance patterns.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insights (e.g., average attendance, absenteeism rates).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gjnyzhmk2ce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Introduction</w:t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Why the analysis was conducted.</w:t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Identify trends and areas of concern.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 Department, team, or time period analyzed.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366h7e42eba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Data Collection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Sources</w:t>
      </w:r>
      <w:r w:rsidDel="00000000" w:rsidR="00000000" w:rsidRPr="00000000">
        <w:rPr>
          <w:sz w:val="24"/>
          <w:szCs w:val="24"/>
          <w:rtl w:val="0"/>
        </w:rPr>
        <w:t xml:space="preserve">: Attendance logs, HR software.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Parameters</w:t>
      </w:r>
      <w:r w:rsidDel="00000000" w:rsidR="00000000" w:rsidRPr="00000000">
        <w:rPr>
          <w:sz w:val="24"/>
          <w:szCs w:val="24"/>
          <w:rtl w:val="0"/>
        </w:rPr>
        <w:t xml:space="preserve">: Days worked, leaves taken, late arrivals.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Limitations</w:t>
      </w:r>
      <w:r w:rsidDel="00000000" w:rsidR="00000000" w:rsidRPr="00000000">
        <w:rPr>
          <w:sz w:val="24"/>
          <w:szCs w:val="24"/>
          <w:rtl w:val="0"/>
        </w:rPr>
        <w:t xml:space="preserve">: Accuracy of tracking methods.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wrik0pv9pqh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Analysis and Findings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Attendance trends (e.g., average attendance, peak absenteeism periods).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Department/team comparisons.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Identification of chronic absenteeism cases.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lc4gu66pn3t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Discussion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Possible causes of attendance issues (e.g., burnout, morale).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Impact on productivity.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g0j6trve79u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Recommendations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Suggestions to improve attendance (e.g., engagement programs, flexible policies).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Incentives for consistent attendance.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x5iin7um3u2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attendance insights.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Reiteration of improvement strategies.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kvtakh82txu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Appendices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Raw attendance logs.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Graphs showing attendance trends.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