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t46xsd1vc9i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Baseball Bookkeeping Scoresheet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Baseball Bookkeeping Scoresheet</w:t>
      </w:r>
      <w:r w:rsidDel="00000000" w:rsidR="00000000" w:rsidRPr="00000000">
        <w:rPr>
          <w:sz w:val="24"/>
          <w:szCs w:val="24"/>
          <w:rtl w:val="0"/>
        </w:rPr>
        <w:t xml:space="preserve"> focuses on detailed game tracking for official records or personal use.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8s1d6gezyy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Header Section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Details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League Name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Team Names, Date, Location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Scorer's Name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Umpires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Names and positions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2lhx1sx2gmg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Lineups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Batting Order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Player Names, Jersey Numbers, and Positions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for substitutions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t979ajq80r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Detailed Innings Grid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Rows for Batters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every play (e.g., 6-3 for groundout, BB for walk)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Diamond icons to show base advancement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Columns for Innings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Runs, hits, errors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Pitching changes and player substitutions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qqv265polw6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Pitching Log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each pitcher's stats: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Innings pitched, runs allowed, hits allowed, strikeouts, walks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for detailed pitch counts or notes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lrvsa3qkzj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Game Summary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Runs, hits, errors for each team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Winning/Losing Pitcher, Save (if applicable)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