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8i9le5jpqp1o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College Student Survey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aao3dwbiel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"College Student Survey Report"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College Name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Date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ffow81l9um9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Understand college students' experiences and opinions.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Summary of insights on academics, campus life, and facilities.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Recommendations: Brief outline of suggested actions.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68f0lt5ne99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Objective: Evaluate student satisfaction, academic quality, and support services.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College-wide survey for undergraduate and postgraduate students.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Methodology: Mixed-method approach with quantitative and qualitative questions.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wr7x3yna41l" w:id="4"/>
      <w:bookmarkEnd w:id="4"/>
      <w:r w:rsidDel="00000000" w:rsidR="00000000" w:rsidRPr="00000000">
        <w:rPr>
          <w:b w:val="1"/>
          <w:color w:val="000000"/>
          <w:rtl w:val="0"/>
        </w:rPr>
        <w:t xml:space="preserve">Survey Methodology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Design: Online survey with Likert-scale and open-ended questions.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Sampling: Stratified sampling across departments and year groups.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Google Forms, MS Excel for analysis.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05luq3dqhhi" w:id="5"/>
      <w:bookmarkEnd w:id="5"/>
      <w:r w:rsidDel="00000000" w:rsidR="00000000" w:rsidRPr="00000000">
        <w:rPr>
          <w:b w:val="1"/>
          <w:color w:val="000000"/>
          <w:rtl w:val="0"/>
        </w:rPr>
        <w:t xml:space="preserve">Survey Results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</w:t>
      </w:r>
      <w:r w:rsidDel="00000000" w:rsidR="00000000" w:rsidRPr="00000000">
        <w:rPr>
          <w:sz w:val="24"/>
          <w:szCs w:val="24"/>
          <w:rtl w:val="0"/>
        </w:rPr>
        <w:t xml:space="preserve">: Age, gender, course, year of study.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Feedback</w:t>
      </w:r>
      <w:r w:rsidDel="00000000" w:rsidR="00000000" w:rsidRPr="00000000">
        <w:rPr>
          <w:sz w:val="24"/>
          <w:szCs w:val="24"/>
          <w:rtl w:val="0"/>
        </w:rPr>
        <w:t xml:space="preserve">: Course quality, faculty accessibility.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Campus Life</w:t>
      </w:r>
      <w:r w:rsidDel="00000000" w:rsidR="00000000" w:rsidRPr="00000000">
        <w:rPr>
          <w:sz w:val="24"/>
          <w:szCs w:val="24"/>
          <w:rtl w:val="0"/>
        </w:rPr>
        <w:t xml:space="preserve">: Hostel, cafeteria, and library facilities.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Services</w:t>
      </w:r>
      <w:r w:rsidDel="00000000" w:rsidR="00000000" w:rsidRPr="00000000">
        <w:rPr>
          <w:sz w:val="24"/>
          <w:szCs w:val="24"/>
          <w:rtl w:val="0"/>
        </w:rPr>
        <w:t xml:space="preserve">: Counseling, career services, and mentoring.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k39v5shz8cc" w:id="6"/>
      <w:bookmarkEnd w:id="6"/>
      <w:r w:rsidDel="00000000" w:rsidR="00000000" w:rsidRPr="00000000">
        <w:rPr>
          <w:b w:val="1"/>
          <w:color w:val="000000"/>
          <w:rtl w:val="0"/>
        </w:rPr>
        <w:t xml:space="preserve">Data Analysis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Trends: Key patterns in responses across groups.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Correlations: Between academic satisfaction and campus engagement.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Charts: Visual representation of findings.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ne6r5ij9c03" w:id="7"/>
      <w:bookmarkEnd w:id="7"/>
      <w:r w:rsidDel="00000000" w:rsidR="00000000" w:rsidRPr="00000000">
        <w:rPr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Interpretation: Strengths and gaps in academic and non-academic areas.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Challenges: Identified areas requiring improvement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0909q1x8at3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faculty-student interaction.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Expand extracurricular activities.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Modernize library and lab facilities.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deq2kq192nw" w:id="9"/>
      <w:bookmarkEnd w:id="9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findings and next steps for implementation.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c0crr545ifi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Original Questionnaire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Data Summary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