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56"/>
          <w:szCs w:val="56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6"/>
          <w:szCs w:val="56"/>
          <w:shd w:fill="fff2cc" w:val="clear"/>
          <w:rtl w:val="0"/>
        </w:rPr>
        <w:t xml:space="preserve">Immediate Letter of Resignation for Personal Reasons</w:t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0d0d0d"/>
          <w:sz w:val="33"/>
          <w:szCs w:val="33"/>
        </w:rPr>
      </w:pPr>
      <w:bookmarkStart w:colFirst="0" w:colLast="0" w:name="_l54lpj7t9sq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0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t88uex2fogxj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Heading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2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0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cxjjajsve302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Addressee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2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0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fuzocqh2ppey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Opening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2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Immediate Resignation Due to Personal Reasons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0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f9vloyrbfyef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Body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2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2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accept this letter as my formal resignation from [Your Position] at [Company’s Name] effective immediately. After much deliberation, I have decided to take this step due to urgent personal reasons that require my immediate attention.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2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regret the suddenness of my departure and hope it does not cause too much disruption. I am grateful for the supportive environment at [Company’s Name], and I take with me the valuable experiences and lessons that I've learned during my tenure.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0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pbsovdimrphk" w:id="6"/>
      <w:bookmarkEnd w:id="6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Closing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2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understanding.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2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2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1">
      <w:pPr>
        <w:spacing w:before="2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8"/>
          <w:bookmarkEnd w:id="8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