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48"/>
          <w:szCs w:val="48"/>
          <w:rtl w:val="0"/>
        </w:rPr>
        <w:t xml:space="preserve"> </w:t>
      </w:r>
      <w:r w:rsidDel="00000000" w:rsidR="00000000" w:rsidRPr="00000000">
        <w:rPr>
          <w:b w:val="1"/>
          <w:color w:val="980000"/>
          <w:sz w:val="48"/>
          <w:szCs w:val="48"/>
          <w:highlight w:val="white"/>
          <w:rtl w:val="0"/>
        </w:rPr>
        <w:t xml:space="preserve">Judging Score Sheet Online Free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syt294x8v4nn" w:id="0"/>
      <w:bookmarkEnd w:id="0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Event Details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Event: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uwb67wwi60ni" w:id="1"/>
      <w:bookmarkEnd w:id="1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Scoring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Instructions: Use the checkboxes to indicate completed evaluations.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91.4380992080032"/>
        <w:gridCol w:w="1349.9624843684867"/>
        <w:gridCol w:w="2099.074614422676"/>
        <w:gridCol w:w="2450.220925385577"/>
        <w:gridCol w:w="2169.3038766152563"/>
        <w:tblGridChange w:id="0">
          <w:tblGrid>
            <w:gridCol w:w="1291.4380992080032"/>
            <w:gridCol w:w="1349.9624843684867"/>
            <w:gridCol w:w="2099.074614422676"/>
            <w:gridCol w:w="2450.220925385577"/>
            <w:gridCol w:w="2169.3038766152563"/>
          </w:tblGrid>
        </w:tblGridChange>
      </w:tblGrid>
      <w:tr>
        <w:trPr>
          <w:cantSplit w:val="0"/>
          <w:trHeight w:val="107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Participant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Vocals (1-10)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Rhythm &amp; Timing (1-10)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Audience Engagement (1-10)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Judges' Discretion (1-10)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wvmt2oyfdd" w:id="2"/>
      <w:bookmarkEnd w:id="2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Judges’ Comments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Feedback:</w:t>
      </w:r>
    </w:p>
    <w:p w:rsidR="00000000" w:rsidDel="00000000" w:rsidP="00000000" w:rsidRDefault="00000000" w:rsidRPr="00000000" w14:paraId="00000027">
      <w:pPr>
        <w:numPr>
          <w:ilvl w:val="1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fvyl3r32iqhw" w:id="3"/>
      <w:bookmarkEnd w:id="3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Validation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Judge's Name:</w:t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24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