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46"/>
          <w:szCs w:val="4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6"/>
          <w:szCs w:val="46"/>
          <w:shd w:fill="fff2cc" w:val="clear"/>
          <w:rtl w:val="0"/>
        </w:rPr>
        <w:t xml:space="preserve">Sample of Petition Letter with Signatures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inave1se84a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g5v39vwmcvp1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1z9c9w732ves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Recipient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 or Office]</w:t>
        <w:br w:type="textWrapping"/>
        <w:t xml:space="preserve">[Position or Title]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8fvmd0pzyub0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Body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 or "To Whom It May Concern"],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is to voice our collective concern regarding [specific issue]. As members of [community/group], we feel compelled to address this issue directly through this petition.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[Provide detailed information about the issue, the impact on the community, and any previous efforts to resolve the issue.]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request [describe the specific action or resolution you are seeking]. We believe this change will not only benefit our community but also set a precedent for responsible and responsive governance.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Attached you will find a list of signatures from individuals who share this concern and support this petition.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8aqybt525d50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Closing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 if sending via mail]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[List of Signatures]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7"/>
          <w:bookmarkEnd w:id="7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