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7f60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7f6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Mental Health School Action Plan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School:</w:t>
      </w:r>
      <w:r w:rsidDel="00000000" w:rsidR="00000000" w:rsidRPr="00000000">
        <w:rPr>
          <w:sz w:val="24"/>
          <w:szCs w:val="24"/>
          <w:rtl w:val="0"/>
        </w:rPr>
        <w:t xml:space="preserve"> [Your School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Academic Year:</w:t>
      </w:r>
      <w:r w:rsidDel="00000000" w:rsidR="00000000" w:rsidRPr="00000000">
        <w:rPr>
          <w:sz w:val="24"/>
          <w:szCs w:val="24"/>
          <w:rtl w:val="0"/>
        </w:rPr>
        <w:t xml:space="preserve"> [Academic 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9xzew3i0mo5" w:id="0"/>
      <w:bookmarkEnd w:id="0"/>
      <w:r w:rsidDel="00000000" w:rsidR="00000000" w:rsidRPr="00000000">
        <w:rPr>
          <w:b w:val="1"/>
          <w:color w:val="000000"/>
          <w:rtl w:val="0"/>
        </w:rPr>
        <w:t xml:space="preserve">I. Introduction: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Action Plan is designed to enhance the mental health support systems at [Your School Name] during the [Academic Year] academic year. This involves coordination with healthcare professionals, teachers, parents, and community partners to provide comprehensive mental health care.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6cwo6rx2kri" w:id="1"/>
      <w:bookmarkEnd w:id="1"/>
      <w:r w:rsidDel="00000000" w:rsidR="00000000" w:rsidRPr="00000000">
        <w:rPr>
          <w:b w:val="1"/>
          <w:color w:val="000000"/>
          <w:rtl w:val="0"/>
        </w:rPr>
        <w:t xml:space="preserve">II. Goals and Objectives: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Goal: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Improve the mental health and wellbeing of all students.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Objectives: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 awareness and understanding of mental health issues among students and staff.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timely and effective mental health interventions.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Foster a supportive and inclusive school environment.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4mrmaz0w922" w:id="2"/>
      <w:bookmarkEnd w:id="2"/>
      <w:r w:rsidDel="00000000" w:rsidR="00000000" w:rsidRPr="00000000">
        <w:rPr>
          <w:b w:val="1"/>
          <w:color w:val="000000"/>
          <w:rtl w:val="0"/>
        </w:rPr>
        <w:t xml:space="preserve">III. Needs Assessment: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review of the current mental health support system has identified the following needs: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Awareness:</w:t>
      </w:r>
      <w:r w:rsidDel="00000000" w:rsidR="00000000" w:rsidRPr="00000000">
        <w:rPr>
          <w:sz w:val="24"/>
          <w:szCs w:val="24"/>
          <w:rtl w:val="0"/>
        </w:rPr>
        <w:t xml:space="preserve"> A lack of understanding about mental health issues and their impact.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Access:</w:t>
      </w:r>
      <w:r w:rsidDel="00000000" w:rsidR="00000000" w:rsidRPr="00000000">
        <w:rPr>
          <w:sz w:val="24"/>
          <w:szCs w:val="24"/>
          <w:rtl w:val="0"/>
        </w:rPr>
        <w:t xml:space="preserve"> Insufficient access to mental health services and professionals.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Environment:</w:t>
      </w:r>
      <w:r w:rsidDel="00000000" w:rsidR="00000000" w:rsidRPr="00000000">
        <w:rPr>
          <w:sz w:val="24"/>
          <w:szCs w:val="24"/>
          <w:rtl w:val="0"/>
        </w:rPr>
        <w:t xml:space="preserve"> Need for a more supportive school environment that promotes mental wellbeing.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bozosxknes5" w:id="3"/>
      <w:bookmarkEnd w:id="3"/>
      <w:r w:rsidDel="00000000" w:rsidR="00000000" w:rsidRPr="00000000">
        <w:rPr>
          <w:b w:val="1"/>
          <w:color w:val="000000"/>
          <w:rtl w:val="0"/>
        </w:rPr>
        <w:t xml:space="preserve">IV. Action Steps: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1: Increase Mental Health Awareness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Step 1:</w:t>
      </w:r>
      <w:r w:rsidDel="00000000" w:rsidR="00000000" w:rsidRPr="00000000">
        <w:rPr>
          <w:sz w:val="24"/>
          <w:szCs w:val="24"/>
          <w:rtl w:val="0"/>
        </w:rPr>
        <w:t xml:space="preserve"> Launch a mental health awareness campaign including workshops and seminars.</w:t>
      </w:r>
    </w:p>
    <w:p w:rsidR="00000000" w:rsidDel="00000000" w:rsidP="00000000" w:rsidRDefault="00000000" w:rsidRPr="00000000" w14:paraId="00000013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Responsible:</w:t>
      </w:r>
      <w:r w:rsidDel="00000000" w:rsidR="00000000" w:rsidRPr="00000000">
        <w:rPr>
          <w:sz w:val="24"/>
          <w:szCs w:val="24"/>
          <w:rtl w:val="0"/>
        </w:rPr>
        <w:t xml:space="preserve"> Health Education Coordinator</w:t>
      </w:r>
    </w:p>
    <w:p w:rsidR="00000000" w:rsidDel="00000000" w:rsidP="00000000" w:rsidRDefault="00000000" w:rsidRPr="00000000" w14:paraId="00000014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Needed:</w:t>
      </w:r>
      <w:r w:rsidDel="00000000" w:rsidR="00000000" w:rsidRPr="00000000">
        <w:rPr>
          <w:sz w:val="24"/>
          <w:szCs w:val="24"/>
          <w:rtl w:val="0"/>
        </w:rPr>
        <w:t xml:space="preserve"> Educational materials, expert speakers.</w:t>
      </w:r>
    </w:p>
    <w:p w:rsidR="00000000" w:rsidDel="00000000" w:rsidP="00000000" w:rsidRDefault="00000000" w:rsidRPr="00000000" w14:paraId="00000015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Timeline:</w:t>
      </w:r>
      <w:r w:rsidDel="00000000" w:rsidR="00000000" w:rsidRPr="00000000">
        <w:rPr>
          <w:sz w:val="24"/>
          <w:szCs w:val="24"/>
          <w:rtl w:val="0"/>
        </w:rPr>
        <w:t xml:space="preserve"> October [Start Year] - Ongoing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2: Provide Interventions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Step 1:</w:t>
      </w:r>
      <w:r w:rsidDel="00000000" w:rsidR="00000000" w:rsidRPr="00000000">
        <w:rPr>
          <w:sz w:val="24"/>
          <w:szCs w:val="24"/>
          <w:rtl w:val="0"/>
        </w:rPr>
        <w:t xml:space="preserve"> Establish a school-based mental health clinic with professional support.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Responsible:</w:t>
      </w:r>
      <w:r w:rsidDel="00000000" w:rsidR="00000000" w:rsidRPr="00000000">
        <w:rPr>
          <w:sz w:val="24"/>
          <w:szCs w:val="24"/>
          <w:rtl w:val="0"/>
        </w:rPr>
        <w:t xml:space="preserve"> School Nurse, Visiting Psychologists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Needed:</w:t>
      </w:r>
      <w:r w:rsidDel="00000000" w:rsidR="00000000" w:rsidRPr="00000000">
        <w:rPr>
          <w:sz w:val="24"/>
          <w:szCs w:val="24"/>
          <w:rtl w:val="0"/>
        </w:rPr>
        <w:t xml:space="preserve"> Clinic space, medical supplies, professional staffing.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Timeline:</w:t>
      </w:r>
      <w:r w:rsidDel="00000000" w:rsidR="00000000" w:rsidRPr="00000000">
        <w:rPr>
          <w:sz w:val="24"/>
          <w:szCs w:val="24"/>
          <w:rtl w:val="0"/>
        </w:rPr>
        <w:t xml:space="preserve"> November [Start Year]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3: Foster a Supportive Environment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Step 1:</w:t>
      </w:r>
      <w:r w:rsidDel="00000000" w:rsidR="00000000" w:rsidRPr="00000000">
        <w:rPr>
          <w:sz w:val="24"/>
          <w:szCs w:val="24"/>
          <w:rtl w:val="0"/>
        </w:rPr>
        <w:t xml:space="preserve"> Train teachers and staff on inclusive practices and emotional support techniques.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Responsible:</w:t>
      </w:r>
      <w:r w:rsidDel="00000000" w:rsidR="00000000" w:rsidRPr="00000000">
        <w:rPr>
          <w:sz w:val="24"/>
          <w:szCs w:val="24"/>
          <w:rtl w:val="0"/>
        </w:rPr>
        <w:t xml:space="preserve"> Professional Development Coordinator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Needed:</w:t>
      </w:r>
      <w:r w:rsidDel="00000000" w:rsidR="00000000" w:rsidRPr="00000000">
        <w:rPr>
          <w:sz w:val="24"/>
          <w:szCs w:val="24"/>
          <w:rtl w:val="0"/>
        </w:rPr>
        <w:t xml:space="preserve"> Training programs, external consultants.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Timeline:</w:t>
      </w:r>
      <w:r w:rsidDel="00000000" w:rsidR="00000000" w:rsidRPr="00000000">
        <w:rPr>
          <w:sz w:val="24"/>
          <w:szCs w:val="24"/>
          <w:rtl w:val="0"/>
        </w:rPr>
        <w:t xml:space="preserve"> January [Start Year]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k1w9qmwrh6f" w:id="4"/>
      <w:bookmarkEnd w:id="4"/>
      <w:r w:rsidDel="00000000" w:rsidR="00000000" w:rsidRPr="00000000">
        <w:rPr>
          <w:b w:val="1"/>
          <w:color w:val="000000"/>
          <w:rtl w:val="0"/>
        </w:rPr>
        <w:t xml:space="preserve">V. Resources and Support: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Budget:</w:t>
      </w:r>
      <w:r w:rsidDel="00000000" w:rsidR="00000000" w:rsidRPr="00000000">
        <w:rPr>
          <w:sz w:val="24"/>
          <w:szCs w:val="24"/>
          <w:rtl w:val="0"/>
        </w:rPr>
        <w:t xml:space="preserve"> Funds allocated for mental health initiatives and staff training.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Personnel:</w:t>
      </w:r>
      <w:r w:rsidDel="00000000" w:rsidR="00000000" w:rsidRPr="00000000">
        <w:rPr>
          <w:sz w:val="24"/>
          <w:szCs w:val="24"/>
          <w:rtl w:val="0"/>
        </w:rPr>
        <w:t xml:space="preserve"> Educators, school nurse, psychologists, external consultants.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Materials:</w:t>
      </w:r>
      <w:r w:rsidDel="00000000" w:rsidR="00000000" w:rsidRPr="00000000">
        <w:rPr>
          <w:sz w:val="24"/>
          <w:szCs w:val="24"/>
          <w:rtl w:val="0"/>
        </w:rPr>
        <w:t xml:space="preserve"> Educational and promotional materials, clinic supplies.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gyl70f92yjf" w:id="5"/>
      <w:bookmarkEnd w:id="5"/>
      <w:r w:rsidDel="00000000" w:rsidR="00000000" w:rsidRPr="00000000">
        <w:rPr>
          <w:b w:val="1"/>
          <w:color w:val="000000"/>
          <w:rtl w:val="0"/>
        </w:rPr>
        <w:t xml:space="preserve">VI. Evaluation and Monitoring: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Collection:</w:t>
      </w:r>
      <w:r w:rsidDel="00000000" w:rsidR="00000000" w:rsidRPr="00000000">
        <w:rPr>
          <w:sz w:val="24"/>
          <w:szCs w:val="24"/>
          <w:rtl w:val="0"/>
        </w:rPr>
        <w:t xml:space="preserve"> Feedback from students, staff assessments, clinic visit data.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Team:</w:t>
      </w:r>
      <w:r w:rsidDel="00000000" w:rsidR="00000000" w:rsidRPr="00000000">
        <w:rPr>
          <w:sz w:val="24"/>
          <w:szCs w:val="24"/>
          <w:rtl w:val="0"/>
        </w:rPr>
        <w:t xml:space="preserve"> Led by the School Principal and includes the mental health coordinator.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Meetings:</w:t>
      </w:r>
      <w:r w:rsidDel="00000000" w:rsidR="00000000" w:rsidRPr="00000000">
        <w:rPr>
          <w:sz w:val="24"/>
          <w:szCs w:val="24"/>
          <w:rtl w:val="0"/>
        </w:rPr>
        <w:t xml:space="preserve"> Quarterly to assess the effectiveness of interventions and adjust plans.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f4xe55u2mpq" w:id="6"/>
      <w:bookmarkEnd w:id="6"/>
      <w:r w:rsidDel="00000000" w:rsidR="00000000" w:rsidRPr="00000000">
        <w:rPr>
          <w:b w:val="1"/>
          <w:color w:val="000000"/>
          <w:rtl w:val="0"/>
        </w:rPr>
        <w:t xml:space="preserve">VII. Stakeholder Involvement: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Parents:</w:t>
      </w:r>
      <w:r w:rsidDel="00000000" w:rsidR="00000000" w:rsidRPr="00000000">
        <w:rPr>
          <w:sz w:val="24"/>
          <w:szCs w:val="24"/>
          <w:rtl w:val="0"/>
        </w:rPr>
        <w:t xml:space="preserve"> Engage in educational sessions and receive regular updates.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Students:</w:t>
      </w:r>
      <w:r w:rsidDel="00000000" w:rsidR="00000000" w:rsidRPr="00000000">
        <w:rPr>
          <w:sz w:val="24"/>
          <w:szCs w:val="24"/>
          <w:rtl w:val="0"/>
        </w:rPr>
        <w:t xml:space="preserve"> Encourage self-advocacy and participation in mental health programs.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Community:</w:t>
      </w:r>
      <w:r w:rsidDel="00000000" w:rsidR="00000000" w:rsidRPr="00000000">
        <w:rPr>
          <w:sz w:val="24"/>
          <w:szCs w:val="24"/>
          <w:rtl w:val="0"/>
        </w:rPr>
        <w:t xml:space="preserve"> Collaborate with local health organizations and clinics.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sbqpjqgv9x" w:id="7"/>
      <w:bookmarkEnd w:id="7"/>
      <w:r w:rsidDel="00000000" w:rsidR="00000000" w:rsidRPr="00000000">
        <w:rPr>
          <w:b w:val="1"/>
          <w:color w:val="000000"/>
          <w:rtl w:val="0"/>
        </w:rPr>
        <w:t xml:space="preserve">VIII. Conclusion: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Mental Health School Action Plan is crucial for addressing mental health challenges effectively at [Your School Name]. By enhancing awareness, providing targeted support, and fostering a nurturing environment, we aim to ensure that every student has access to the resources they need for mental well-being.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